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142F58D" w:rsidR="006648EB" w:rsidRPr="00406237" w:rsidRDefault="006648EB">
      <w:pPr>
        <w:spacing w:after="0"/>
        <w:ind w:left="-1440" w:right="20859"/>
        <w:rPr>
          <w:rFonts w:asciiTheme="minorHAnsi" w:hAnsiTheme="minorHAnsi" w:cstheme="minorHAnsi"/>
        </w:rPr>
      </w:pPr>
    </w:p>
    <w:tbl>
      <w:tblPr>
        <w:tblStyle w:val="TableGrid1"/>
        <w:tblW w:w="22392" w:type="dxa"/>
        <w:tblInd w:w="-714" w:type="dxa"/>
        <w:tblCellMar>
          <w:top w:w="9" w:type="dxa"/>
          <w:left w:w="107" w:type="dxa"/>
          <w:right w:w="56" w:type="dxa"/>
        </w:tblCellMar>
        <w:tblLook w:val="04A0" w:firstRow="1" w:lastRow="0" w:firstColumn="1" w:lastColumn="0" w:noHBand="0" w:noVBand="1"/>
      </w:tblPr>
      <w:tblGrid>
        <w:gridCol w:w="496"/>
        <w:gridCol w:w="21896"/>
      </w:tblGrid>
      <w:tr w:rsidR="006648EB" w:rsidRPr="00406237" w14:paraId="1F9907FE" w14:textId="77777777" w:rsidTr="005954E2">
        <w:trPr>
          <w:trHeight w:val="83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2E2159C" w14:textId="323EA527" w:rsidR="006648EB" w:rsidRPr="00406237" w:rsidRDefault="000A43EE" w:rsidP="00382DBE">
            <w:pPr>
              <w:ind w:left="67" w:right="140"/>
              <w:jc w:val="center"/>
              <w:rPr>
                <w:rFonts w:asciiTheme="minorHAnsi" w:hAnsiTheme="minorHAnsi" w:cstheme="minorHAnsi"/>
              </w:rPr>
            </w:pPr>
            <w:r w:rsidRPr="00406237">
              <w:rPr>
                <w:rFonts w:asciiTheme="minorHAnsi" w:eastAsia="Arial" w:hAnsiTheme="minorHAnsi" w:cstheme="minorHAnsi"/>
                <w:b/>
                <w:bCs/>
                <w:color w:val="FFFFFF"/>
                <w:sz w:val="36"/>
                <w:szCs w:val="36"/>
              </w:rPr>
              <w:t xml:space="preserve"> </w:t>
            </w:r>
            <w:proofErr w:type="spellStart"/>
            <w:r w:rsidR="005954E2">
              <w:rPr>
                <w:rFonts w:asciiTheme="minorHAnsi" w:eastAsia="Arial" w:hAnsiTheme="minorHAnsi" w:cstheme="minorHAnsi"/>
                <w:b/>
                <w:bCs/>
                <w:color w:val="FFFFFF"/>
                <w:sz w:val="36"/>
                <w:szCs w:val="36"/>
              </w:rPr>
              <w:t>Lindridge</w:t>
            </w:r>
            <w:proofErr w:type="spellEnd"/>
            <w:r w:rsidR="005954E2">
              <w:rPr>
                <w:rFonts w:asciiTheme="minorHAnsi" w:eastAsia="Arial" w:hAnsiTheme="minorHAnsi" w:cstheme="minorHAnsi"/>
                <w:b/>
                <w:bCs/>
                <w:color w:val="FFFFFF"/>
                <w:sz w:val="36"/>
                <w:szCs w:val="36"/>
              </w:rPr>
              <w:t xml:space="preserve"> St Lawrence</w:t>
            </w:r>
            <w:r w:rsidR="00382DBE" w:rsidRPr="00406237">
              <w:rPr>
                <w:rFonts w:asciiTheme="minorHAnsi" w:eastAsia="Arial" w:hAnsiTheme="minorHAnsi" w:cstheme="minorHAnsi"/>
                <w:b/>
                <w:bCs/>
                <w:color w:val="FFFFFF"/>
                <w:sz w:val="36"/>
                <w:szCs w:val="36"/>
              </w:rPr>
              <w:t xml:space="preserve"> C of E Primary School</w:t>
            </w:r>
            <w:r w:rsidRPr="00406237">
              <w:rPr>
                <w:rFonts w:asciiTheme="minorHAnsi" w:eastAsia="Arial" w:hAnsiTheme="minorHAnsi" w:cstheme="minorHAnsi"/>
                <w:b/>
                <w:bCs/>
                <w:color w:val="FFFFFF"/>
                <w:sz w:val="36"/>
                <w:szCs w:val="36"/>
              </w:rPr>
              <w:t xml:space="preserve"> </w:t>
            </w:r>
            <w:r w:rsidR="002746C2">
              <w:rPr>
                <w:rFonts w:asciiTheme="minorHAnsi" w:eastAsia="Arial" w:hAnsiTheme="minorHAnsi" w:cstheme="minorHAnsi"/>
                <w:b/>
                <w:bCs/>
                <w:color w:val="FFFFFF"/>
                <w:sz w:val="36"/>
                <w:szCs w:val="36"/>
              </w:rPr>
              <w:t>Art</w:t>
            </w:r>
            <w:r w:rsidRPr="00406237">
              <w:rPr>
                <w:rFonts w:asciiTheme="minorHAnsi" w:eastAsia="Arial" w:hAnsiTheme="minorHAnsi" w:cstheme="minorHAnsi"/>
                <w:b/>
                <w:bCs/>
                <w:color w:val="FFFFFF"/>
                <w:sz w:val="36"/>
                <w:szCs w:val="36"/>
              </w:rPr>
              <w:t xml:space="preserve"> Progression Grid </w:t>
            </w:r>
          </w:p>
        </w:tc>
      </w:tr>
      <w:tr w:rsidR="002746C2" w:rsidRPr="00406237" w14:paraId="3C27BD11"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932F6E6" w14:textId="77777777" w:rsidR="002746C2" w:rsidRDefault="00A80AA1" w:rsidP="3F51EB74">
            <w:pPr>
              <w:ind w:right="13"/>
              <w:rPr>
                <w:rFonts w:asciiTheme="minorHAnsi" w:eastAsia="Arial" w:hAnsiTheme="minorHAnsi" w:cstheme="minorBidi"/>
                <w:b/>
                <w:bCs/>
                <w:sz w:val="28"/>
                <w:szCs w:val="28"/>
              </w:rPr>
            </w:pPr>
            <w:r>
              <w:rPr>
                <w:rFonts w:asciiTheme="minorHAnsi" w:eastAsia="Arial" w:hAnsiTheme="minorHAnsi" w:cstheme="minorBidi"/>
                <w:b/>
                <w:bCs/>
                <w:sz w:val="28"/>
                <w:szCs w:val="28"/>
              </w:rPr>
              <w:t>Vision and Art Aims:</w:t>
            </w:r>
          </w:p>
          <w:p w14:paraId="64701D7A" w14:textId="78729241" w:rsidR="00A80AA1" w:rsidRPr="00A80AA1" w:rsidRDefault="00A80AA1" w:rsidP="00A80AA1">
            <w:pPr>
              <w:spacing w:after="160" w:line="278" w:lineRule="auto"/>
            </w:pPr>
            <w:r w:rsidRPr="00AC7C5F">
              <w:t xml:space="preserve">The </w:t>
            </w:r>
            <w:proofErr w:type="spellStart"/>
            <w:r w:rsidRPr="00AC7C5F">
              <w:t>Lindridge</w:t>
            </w:r>
            <w:proofErr w:type="spellEnd"/>
            <w:r w:rsidRPr="00AC7C5F">
              <w:t xml:space="preserve"> St Lawrence Art &amp; Design curriculum is rooted in the </w:t>
            </w:r>
            <w:proofErr w:type="spellStart"/>
            <w:r w:rsidRPr="00AC7C5F">
              <w:t>AccessArt</w:t>
            </w:r>
            <w:proofErr w:type="spellEnd"/>
            <w:r w:rsidRPr="00AC7C5F">
              <w:t xml:space="preserve"> philosophy, which champions the intrinsic value of the creative process over the mass production of uniform outcomes. This approach is harmoniously integrated with our identity as a Church of England school. We view the creative spark within every child as a reflection of being made in the </w:t>
            </w:r>
            <w:r w:rsidRPr="00AC7C5F">
              <w:rPr>
                <w:i/>
                <w:iCs/>
              </w:rPr>
              <w:t>imago Dei</w:t>
            </w:r>
            <w:r w:rsidRPr="00AC7C5F">
              <w:t> (the image of God). In this context, human expression is not merely a technical skill but a vital, God-given means of exploring, interpreting, and communicating the beauty and complexity of the world.</w:t>
            </w:r>
          </w:p>
        </w:tc>
      </w:tr>
      <w:tr w:rsidR="002746C2" w:rsidRPr="00406237" w14:paraId="13B57BDD"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CCE3F03" w14:textId="77777777" w:rsidR="002746C2" w:rsidRDefault="00A80AA1" w:rsidP="3F51EB74">
            <w:pPr>
              <w:ind w:right="13"/>
              <w:rPr>
                <w:rFonts w:asciiTheme="minorHAnsi" w:eastAsia="Arial" w:hAnsiTheme="minorHAnsi" w:cstheme="minorBidi"/>
                <w:b/>
                <w:bCs/>
                <w:sz w:val="28"/>
                <w:szCs w:val="28"/>
              </w:rPr>
            </w:pPr>
            <w:r>
              <w:rPr>
                <w:rFonts w:asciiTheme="minorHAnsi" w:eastAsia="Arial" w:hAnsiTheme="minorHAnsi" w:cstheme="minorBidi"/>
                <w:b/>
                <w:bCs/>
                <w:sz w:val="28"/>
                <w:szCs w:val="28"/>
              </w:rPr>
              <w:t>Spirituality in Art:</w:t>
            </w:r>
          </w:p>
          <w:p w14:paraId="4EAB10EF" w14:textId="6A81DE0B" w:rsidR="00A80AA1" w:rsidRPr="00E92F72" w:rsidRDefault="00E92F72" w:rsidP="00E92F72">
            <w:pPr>
              <w:spacing w:after="160" w:line="278" w:lineRule="auto"/>
            </w:pPr>
            <w:r w:rsidRPr="00AC7C5F">
              <w:t xml:space="preserve">At </w:t>
            </w:r>
            <w:proofErr w:type="spellStart"/>
            <w:r w:rsidRPr="00AC7C5F">
              <w:t>Lindridge</w:t>
            </w:r>
            <w:proofErr w:type="spellEnd"/>
            <w:r w:rsidRPr="00AC7C5F">
              <w:t>, creativity is understood as a spiritual practice. By engaging in "Design through Making"—thinking through the hands—pupils participate in a reflection of the Creator’s work. This act of making is a form of spiritual discovery; we provide a sacred space where children can explore their inner thoughts, feelings, and identities. We recognise that every mark made is a unique and valid expression of the individual, reflecting the infinite variety of the divine image.</w:t>
            </w:r>
          </w:p>
        </w:tc>
      </w:tr>
      <w:tr w:rsidR="002746C2" w:rsidRPr="00406237" w14:paraId="4770742A"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DBD3E85" w14:textId="77777777" w:rsidR="002746C2" w:rsidRDefault="000544EF" w:rsidP="3F51EB74">
            <w:pPr>
              <w:ind w:right="13"/>
              <w:rPr>
                <w:rFonts w:asciiTheme="minorHAnsi" w:eastAsia="Arial" w:hAnsiTheme="minorHAnsi" w:cstheme="minorBidi"/>
                <w:b/>
                <w:bCs/>
                <w:sz w:val="28"/>
                <w:szCs w:val="28"/>
              </w:rPr>
            </w:pPr>
            <w:r>
              <w:rPr>
                <w:rFonts w:asciiTheme="minorHAnsi" w:eastAsia="Arial" w:hAnsiTheme="minorHAnsi" w:cstheme="minorBidi"/>
                <w:b/>
                <w:bCs/>
                <w:sz w:val="28"/>
                <w:szCs w:val="28"/>
              </w:rPr>
              <w:t>High level Aims:</w:t>
            </w:r>
          </w:p>
          <w:p w14:paraId="5014392D" w14:textId="77777777" w:rsidR="000544EF" w:rsidRPr="00AC7C5F" w:rsidRDefault="000544EF" w:rsidP="000544EF">
            <w:pPr>
              <w:numPr>
                <w:ilvl w:val="0"/>
                <w:numId w:val="32"/>
              </w:numPr>
              <w:spacing w:line="278" w:lineRule="auto"/>
            </w:pPr>
            <w:r w:rsidRPr="00AC7C5F">
              <w:rPr>
                <w:b/>
                <w:bCs/>
              </w:rPr>
              <w:t>Aspiration through Process:</w:t>
            </w:r>
            <w:r w:rsidRPr="00AC7C5F">
              <w:t> To foster a "Design through Making" philosophy where exploration, play, and experimentation are prioritised over prescribed final products.</w:t>
            </w:r>
          </w:p>
          <w:p w14:paraId="32E24A6A" w14:textId="77777777" w:rsidR="000544EF" w:rsidRPr="00AC7C5F" w:rsidRDefault="000544EF" w:rsidP="000544EF">
            <w:pPr>
              <w:numPr>
                <w:ilvl w:val="0"/>
                <w:numId w:val="32"/>
              </w:numPr>
              <w:spacing w:line="278" w:lineRule="auto"/>
            </w:pPr>
            <w:r w:rsidRPr="00AC7C5F">
              <w:rPr>
                <w:b/>
                <w:bCs/>
              </w:rPr>
              <w:t>Substantive Mastery:</w:t>
            </w:r>
            <w:r w:rsidRPr="00AC7C5F">
              <w:t> To develop a rigorous knowledge of artistic media, including the properties and histories of charcoal, pigments, paint, clay, and digital tools.</w:t>
            </w:r>
          </w:p>
          <w:p w14:paraId="2E4DA0E5" w14:textId="77777777" w:rsidR="000544EF" w:rsidRPr="00AC7C5F" w:rsidRDefault="000544EF" w:rsidP="000544EF">
            <w:pPr>
              <w:numPr>
                <w:ilvl w:val="0"/>
                <w:numId w:val="32"/>
              </w:numPr>
              <w:spacing w:line="278" w:lineRule="auto"/>
            </w:pPr>
            <w:r w:rsidRPr="00AC7C5F">
              <w:rPr>
                <w:b/>
                <w:bCs/>
              </w:rPr>
              <w:t>Disciplinary Literacy:</w:t>
            </w:r>
            <w:r w:rsidRPr="00AC7C5F">
              <w:t> To cultivate visual literacy, enabling pupils to deconstruct professional works and articulate their own artistic intentions and responses.</w:t>
            </w:r>
          </w:p>
          <w:p w14:paraId="7322499B" w14:textId="77777777" w:rsidR="000544EF" w:rsidRPr="00AC7C5F" w:rsidRDefault="000544EF" w:rsidP="000544EF">
            <w:pPr>
              <w:numPr>
                <w:ilvl w:val="0"/>
                <w:numId w:val="32"/>
              </w:numPr>
              <w:spacing w:line="278" w:lineRule="auto"/>
            </w:pPr>
            <w:r w:rsidRPr="00AC7C5F">
              <w:rPr>
                <w:b/>
                <w:bCs/>
              </w:rPr>
              <w:t>Sequential Progression:</w:t>
            </w:r>
            <w:r w:rsidRPr="00AC7C5F">
              <w:t> To provide a robust, two-year cycle of learning that builds complexity in drawing, surface design, and 3D construction from Reception to Year 6.</w:t>
            </w:r>
          </w:p>
          <w:p w14:paraId="061DFC9B" w14:textId="16E94678" w:rsidR="000544EF" w:rsidRPr="000544EF" w:rsidRDefault="000544EF" w:rsidP="000544EF">
            <w:pPr>
              <w:numPr>
                <w:ilvl w:val="0"/>
                <w:numId w:val="32"/>
              </w:numPr>
              <w:spacing w:line="278" w:lineRule="auto"/>
            </w:pPr>
            <w:r w:rsidRPr="00AC7C5F">
              <w:rPr>
                <w:b/>
                <w:bCs/>
              </w:rPr>
              <w:t>Global Citizenship:</w:t>
            </w:r>
            <w:r w:rsidRPr="00AC7C5F">
              <w:t> To empower pupils to see art as a vehicle for personal voice, community activism, and a means of improving the world.</w:t>
            </w:r>
          </w:p>
        </w:tc>
      </w:tr>
      <w:tr w:rsidR="002746C2" w:rsidRPr="00406237" w14:paraId="6FD42551"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9F49053" w14:textId="77777777" w:rsidR="002746C2" w:rsidRDefault="00B45716" w:rsidP="3F51EB74">
            <w:pPr>
              <w:ind w:right="13"/>
              <w:rPr>
                <w:rFonts w:asciiTheme="minorHAnsi" w:eastAsia="Arial" w:hAnsiTheme="minorHAnsi" w:cstheme="minorBidi"/>
                <w:b/>
                <w:bCs/>
                <w:sz w:val="28"/>
                <w:szCs w:val="28"/>
              </w:rPr>
            </w:pPr>
            <w:r>
              <w:rPr>
                <w:rFonts w:asciiTheme="minorHAnsi" w:eastAsia="Arial" w:hAnsiTheme="minorHAnsi" w:cstheme="minorBidi"/>
                <w:b/>
                <w:bCs/>
                <w:sz w:val="28"/>
                <w:szCs w:val="28"/>
              </w:rPr>
              <w:t xml:space="preserve">The </w:t>
            </w:r>
            <w:proofErr w:type="spellStart"/>
            <w:r>
              <w:rPr>
                <w:rFonts w:asciiTheme="minorHAnsi" w:eastAsia="Arial" w:hAnsiTheme="minorHAnsi" w:cstheme="minorBidi"/>
                <w:b/>
                <w:bCs/>
                <w:sz w:val="28"/>
                <w:szCs w:val="28"/>
              </w:rPr>
              <w:t>Lindridge</w:t>
            </w:r>
            <w:proofErr w:type="spellEnd"/>
            <w:r>
              <w:rPr>
                <w:rFonts w:asciiTheme="minorHAnsi" w:eastAsia="Arial" w:hAnsiTheme="minorHAnsi" w:cstheme="minorBidi"/>
                <w:b/>
                <w:bCs/>
                <w:sz w:val="28"/>
                <w:szCs w:val="28"/>
              </w:rPr>
              <w:t xml:space="preserve"> Values in Art: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1897"/>
              <w:gridCol w:w="5431"/>
              <w:gridCol w:w="7084"/>
              <w:gridCol w:w="7817"/>
            </w:tblGrid>
            <w:tr w:rsidR="00120B76" w:rsidRPr="00120B76" w14:paraId="6203A0F3" w14:textId="77777777" w:rsidTr="00120B76">
              <w:tc>
                <w:tcPr>
                  <w:tcW w:w="0" w:type="auto"/>
                  <w:tcBorders>
                    <w:bottom w:val="single" w:sz="4" w:space="0" w:color="919191"/>
                  </w:tcBorders>
                  <w:shd w:val="clear" w:color="auto" w:fill="FBE4D5" w:themeFill="accent2" w:themeFillTint="33"/>
                  <w:hideMark/>
                </w:tcPr>
                <w:p w14:paraId="287895F9" w14:textId="77777777" w:rsidR="00120B76" w:rsidRPr="00120B76" w:rsidRDefault="00120B76" w:rsidP="00120B76">
                  <w:pPr>
                    <w:spacing w:after="0" w:line="240" w:lineRule="auto"/>
                    <w:jc w:val="center"/>
                    <w:rPr>
                      <w:rFonts w:asciiTheme="minorHAnsi" w:eastAsia="Times New Roman" w:hAnsiTheme="minorHAnsi" w:cstheme="minorHAnsi"/>
                      <w:b/>
                      <w:bCs/>
                      <w:color w:val="303030"/>
                    </w:rPr>
                  </w:pPr>
                  <w:r w:rsidRPr="00120B76">
                    <w:rPr>
                      <w:rFonts w:asciiTheme="minorHAnsi" w:eastAsia="Times New Roman" w:hAnsiTheme="minorHAnsi" w:cstheme="minorHAnsi"/>
                      <w:b/>
                      <w:bCs/>
                      <w:color w:val="303030"/>
                    </w:rPr>
                    <w:t>Value</w:t>
                  </w:r>
                </w:p>
              </w:tc>
              <w:tc>
                <w:tcPr>
                  <w:tcW w:w="0" w:type="auto"/>
                  <w:tcBorders>
                    <w:bottom w:val="single" w:sz="4" w:space="0" w:color="919191"/>
                  </w:tcBorders>
                  <w:shd w:val="clear" w:color="auto" w:fill="FBE4D5" w:themeFill="accent2" w:themeFillTint="33"/>
                  <w:hideMark/>
                </w:tcPr>
                <w:p w14:paraId="351E2C94" w14:textId="77777777" w:rsidR="00120B76" w:rsidRPr="00120B76" w:rsidRDefault="00120B76" w:rsidP="00120B76">
                  <w:pPr>
                    <w:spacing w:after="0" w:line="240" w:lineRule="auto"/>
                    <w:jc w:val="center"/>
                    <w:rPr>
                      <w:rFonts w:asciiTheme="minorHAnsi" w:eastAsia="Times New Roman" w:hAnsiTheme="minorHAnsi" w:cstheme="minorHAnsi"/>
                      <w:b/>
                      <w:bCs/>
                      <w:color w:val="303030"/>
                    </w:rPr>
                  </w:pPr>
                  <w:r w:rsidRPr="00120B76">
                    <w:rPr>
                      <w:rFonts w:asciiTheme="minorHAnsi" w:eastAsia="Times New Roman" w:hAnsiTheme="minorHAnsi" w:cstheme="minorHAnsi"/>
                      <w:b/>
                      <w:bCs/>
                      <w:color w:val="303030"/>
                    </w:rPr>
                    <w:t>Theological/Philosophical Root</w:t>
                  </w:r>
                </w:p>
              </w:tc>
              <w:tc>
                <w:tcPr>
                  <w:tcW w:w="0" w:type="auto"/>
                  <w:tcBorders>
                    <w:bottom w:val="single" w:sz="4" w:space="0" w:color="919191"/>
                  </w:tcBorders>
                  <w:shd w:val="clear" w:color="auto" w:fill="FBE4D5" w:themeFill="accent2" w:themeFillTint="33"/>
                  <w:hideMark/>
                </w:tcPr>
                <w:p w14:paraId="61A0E94E" w14:textId="77777777" w:rsidR="00120B76" w:rsidRPr="00120B76" w:rsidRDefault="00120B76" w:rsidP="00120B76">
                  <w:pPr>
                    <w:spacing w:after="0" w:line="240" w:lineRule="auto"/>
                    <w:jc w:val="center"/>
                    <w:rPr>
                      <w:rFonts w:asciiTheme="minorHAnsi" w:eastAsia="Times New Roman" w:hAnsiTheme="minorHAnsi" w:cstheme="minorHAnsi"/>
                      <w:b/>
                      <w:bCs/>
                      <w:color w:val="303030"/>
                    </w:rPr>
                  </w:pPr>
                  <w:r w:rsidRPr="00120B76">
                    <w:rPr>
                      <w:rFonts w:asciiTheme="minorHAnsi" w:eastAsia="Times New Roman" w:hAnsiTheme="minorHAnsi" w:cstheme="minorHAnsi"/>
                      <w:b/>
                      <w:bCs/>
                      <w:color w:val="303030"/>
                    </w:rPr>
                    <w:t>Artistic Practice Application</w:t>
                  </w:r>
                </w:p>
              </w:tc>
              <w:tc>
                <w:tcPr>
                  <w:tcW w:w="0" w:type="auto"/>
                  <w:tcBorders>
                    <w:bottom w:val="single" w:sz="4" w:space="0" w:color="919191"/>
                  </w:tcBorders>
                  <w:shd w:val="clear" w:color="auto" w:fill="FBE4D5" w:themeFill="accent2" w:themeFillTint="33"/>
                  <w:hideMark/>
                </w:tcPr>
                <w:p w14:paraId="7523305F" w14:textId="77777777" w:rsidR="00120B76" w:rsidRPr="00120B76" w:rsidRDefault="00120B76" w:rsidP="00120B76">
                  <w:pPr>
                    <w:spacing w:after="0" w:line="240" w:lineRule="auto"/>
                    <w:jc w:val="center"/>
                    <w:rPr>
                      <w:rFonts w:asciiTheme="minorHAnsi" w:eastAsia="Times New Roman" w:hAnsiTheme="minorHAnsi" w:cstheme="minorHAnsi"/>
                      <w:b/>
                      <w:bCs/>
                      <w:color w:val="303030"/>
                    </w:rPr>
                  </w:pPr>
                  <w:r w:rsidRPr="00120B76">
                    <w:rPr>
                      <w:rFonts w:asciiTheme="minorHAnsi" w:eastAsia="Times New Roman" w:hAnsiTheme="minorHAnsi" w:cstheme="minorHAnsi"/>
                      <w:b/>
                      <w:bCs/>
                      <w:color w:val="303030"/>
                    </w:rPr>
                    <w:t>Intended Pupil Experience</w:t>
                  </w:r>
                </w:p>
              </w:tc>
            </w:tr>
            <w:tr w:rsidR="00120B76" w:rsidRPr="00120B76" w14:paraId="4F85E4D9" w14:textId="77777777" w:rsidTr="00120B76">
              <w:tc>
                <w:tcPr>
                  <w:tcW w:w="0" w:type="auto"/>
                  <w:tcBorders>
                    <w:bottom w:val="single" w:sz="4" w:space="0" w:color="DDE1EB"/>
                  </w:tcBorders>
                  <w:shd w:val="clear" w:color="auto" w:fill="FBE4D5" w:themeFill="accent2" w:themeFillTint="33"/>
                  <w:hideMark/>
                </w:tcPr>
                <w:p w14:paraId="40426E9B"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b/>
                      <w:bCs/>
                      <w:color w:val="303030"/>
                    </w:rPr>
                    <w:t>Hesed (Loving Kindness)</w:t>
                  </w:r>
                </w:p>
              </w:tc>
              <w:tc>
                <w:tcPr>
                  <w:tcW w:w="0" w:type="auto"/>
                  <w:tcBorders>
                    <w:bottom w:val="single" w:sz="4" w:space="0" w:color="DDE1EB"/>
                  </w:tcBorders>
                  <w:shd w:val="clear" w:color="auto" w:fill="FBE4D5" w:themeFill="accent2" w:themeFillTint="33"/>
                  <w:hideMark/>
                </w:tcPr>
                <w:p w14:paraId="4F9A1277"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The biblical concept of steadfast, sacrificial love for the community.</w:t>
                  </w:r>
                </w:p>
              </w:tc>
              <w:tc>
                <w:tcPr>
                  <w:tcW w:w="0" w:type="auto"/>
                  <w:tcBorders>
                    <w:bottom w:val="single" w:sz="4" w:space="0" w:color="DDE1EB"/>
                  </w:tcBorders>
                  <w:shd w:val="clear" w:color="auto" w:fill="FBE4D5" w:themeFill="accent2" w:themeFillTint="33"/>
                  <w:hideMark/>
                </w:tcPr>
                <w:p w14:paraId="64C3371F"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Collaborative projects and "Festival Feasts"; valuing the unique and diverse responses of peers.</w:t>
                  </w:r>
                </w:p>
              </w:tc>
              <w:tc>
                <w:tcPr>
                  <w:tcW w:w="0" w:type="auto"/>
                  <w:tcBorders>
                    <w:bottom w:val="single" w:sz="4" w:space="0" w:color="DDE1EB"/>
                  </w:tcBorders>
                  <w:shd w:val="clear" w:color="auto" w:fill="FBE4D5" w:themeFill="accent2" w:themeFillTint="33"/>
                  <w:hideMark/>
                </w:tcPr>
                <w:p w14:paraId="30267C93"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Pupils learn to treat others’ work with reverence, offering kindness through constructive feedback.</w:t>
                  </w:r>
                </w:p>
              </w:tc>
            </w:tr>
            <w:tr w:rsidR="00120B76" w:rsidRPr="00120B76" w14:paraId="27F8D9E2" w14:textId="77777777" w:rsidTr="00120B76">
              <w:tc>
                <w:tcPr>
                  <w:tcW w:w="0" w:type="auto"/>
                  <w:tcBorders>
                    <w:bottom w:val="single" w:sz="4" w:space="0" w:color="DDE1EB"/>
                  </w:tcBorders>
                  <w:shd w:val="clear" w:color="auto" w:fill="FBE4D5" w:themeFill="accent2" w:themeFillTint="33"/>
                  <w:hideMark/>
                </w:tcPr>
                <w:p w14:paraId="5EA943AE" w14:textId="091C0DC1"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b/>
                      <w:bCs/>
                      <w:color w:val="303030"/>
                    </w:rPr>
                    <w:t>Hamdah (</w:t>
                  </w:r>
                  <w:r>
                    <w:rPr>
                      <w:rFonts w:asciiTheme="minorHAnsi" w:eastAsia="Times New Roman" w:hAnsiTheme="minorHAnsi" w:cstheme="minorHAnsi"/>
                      <w:b/>
                      <w:bCs/>
                      <w:color w:val="303030"/>
                    </w:rPr>
                    <w:t>Praise</w:t>
                  </w:r>
                  <w:r w:rsidRPr="00120B76">
                    <w:rPr>
                      <w:rFonts w:asciiTheme="minorHAnsi" w:eastAsia="Times New Roman" w:hAnsiTheme="minorHAnsi" w:cstheme="minorHAnsi"/>
                      <w:b/>
                      <w:bCs/>
                      <w:color w:val="303030"/>
                    </w:rPr>
                    <w:t>)</w:t>
                  </w:r>
                </w:p>
              </w:tc>
              <w:tc>
                <w:tcPr>
                  <w:tcW w:w="0" w:type="auto"/>
                  <w:tcBorders>
                    <w:bottom w:val="single" w:sz="4" w:space="0" w:color="DDE1EB"/>
                  </w:tcBorders>
                  <w:shd w:val="clear" w:color="auto" w:fill="FBE4D5" w:themeFill="accent2" w:themeFillTint="33"/>
                  <w:hideMark/>
                </w:tcPr>
                <w:p w14:paraId="1E9644CD" w14:textId="331495EA"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 xml:space="preserve">The desire to </w:t>
                  </w:r>
                  <w:r>
                    <w:rPr>
                      <w:rFonts w:asciiTheme="minorHAnsi" w:eastAsia="Times New Roman" w:hAnsiTheme="minorHAnsi" w:cstheme="minorHAnsi"/>
                      <w:color w:val="303030"/>
                    </w:rPr>
                    <w:t>celebrate others</w:t>
                  </w:r>
                  <w:r w:rsidRPr="00120B76">
                    <w:rPr>
                      <w:rFonts w:asciiTheme="minorHAnsi" w:eastAsia="Times New Roman" w:hAnsiTheme="minorHAnsi" w:cstheme="minorHAnsi"/>
                      <w:color w:val="303030"/>
                    </w:rPr>
                    <w:t xml:space="preserve"> as a reflection of God's excellence.</w:t>
                  </w:r>
                </w:p>
              </w:tc>
              <w:tc>
                <w:tcPr>
                  <w:tcW w:w="0" w:type="auto"/>
                  <w:tcBorders>
                    <w:bottom w:val="single" w:sz="4" w:space="0" w:color="DDE1EB"/>
                  </w:tcBorders>
                  <w:shd w:val="clear" w:color="auto" w:fill="FBE4D5" w:themeFill="accent2" w:themeFillTint="33"/>
                  <w:hideMark/>
                </w:tcPr>
                <w:p w14:paraId="220F922A" w14:textId="16460279" w:rsidR="00DB300E" w:rsidRPr="00DB300E" w:rsidRDefault="00DB300E" w:rsidP="00DB300E">
                  <w:pPr>
                    <w:spacing w:after="0" w:line="240" w:lineRule="auto"/>
                    <w:rPr>
                      <w:rFonts w:asciiTheme="minorHAnsi" w:eastAsia="Times New Roman" w:hAnsiTheme="minorHAnsi" w:cstheme="minorHAnsi"/>
                      <w:color w:val="303030"/>
                    </w:rPr>
                  </w:pPr>
                  <w:r w:rsidRPr="00DB300E">
                    <w:rPr>
                      <w:rFonts w:asciiTheme="minorHAnsi" w:eastAsia="Times New Roman" w:hAnsiTheme="minorHAnsi" w:cstheme="minorHAnsi"/>
                      <w:color w:val="303030"/>
                    </w:rPr>
                    <w:t xml:space="preserve">Artwork inspired by nature, patterns in creation, or themes of gratitude. </w:t>
                  </w:r>
                </w:p>
                <w:p w14:paraId="4A671BCD" w14:textId="5124709C" w:rsidR="00DB300E" w:rsidRPr="00DB300E" w:rsidRDefault="00DB300E" w:rsidP="00DB300E">
                  <w:pPr>
                    <w:spacing w:after="0" w:line="240" w:lineRule="auto"/>
                    <w:rPr>
                      <w:rFonts w:asciiTheme="minorHAnsi" w:eastAsia="Times New Roman" w:hAnsiTheme="minorHAnsi" w:cstheme="minorHAnsi"/>
                      <w:color w:val="303030"/>
                    </w:rPr>
                  </w:pPr>
                  <w:r w:rsidRPr="00DB300E">
                    <w:rPr>
                      <w:rFonts w:asciiTheme="minorHAnsi" w:eastAsia="Times New Roman" w:hAnsiTheme="minorHAnsi" w:cstheme="minorHAnsi"/>
                      <w:color w:val="303030"/>
                    </w:rPr>
                    <w:t>Thoughtful reflections in sketchbooks about learning and progress.</w:t>
                  </w:r>
                </w:p>
                <w:p w14:paraId="05DA371B" w14:textId="7850CD3C" w:rsidR="00120B76" w:rsidRPr="00120B76" w:rsidRDefault="00120B76" w:rsidP="00120B76">
                  <w:pPr>
                    <w:spacing w:after="0" w:line="240" w:lineRule="auto"/>
                    <w:rPr>
                      <w:rFonts w:asciiTheme="minorHAnsi" w:eastAsia="Times New Roman" w:hAnsiTheme="minorHAnsi" w:cstheme="minorHAnsi"/>
                      <w:color w:val="303030"/>
                    </w:rPr>
                  </w:pPr>
                </w:p>
              </w:tc>
              <w:tc>
                <w:tcPr>
                  <w:tcW w:w="0" w:type="auto"/>
                  <w:tcBorders>
                    <w:bottom w:val="single" w:sz="4" w:space="0" w:color="DDE1EB"/>
                  </w:tcBorders>
                  <w:shd w:val="clear" w:color="auto" w:fill="FBE4D5" w:themeFill="accent2" w:themeFillTint="33"/>
                  <w:hideMark/>
                </w:tcPr>
                <w:p w14:paraId="1F80B6FD" w14:textId="2059C249"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Pupils gain the courage to</w:t>
                  </w:r>
                  <w:r>
                    <w:rPr>
                      <w:rFonts w:asciiTheme="minorHAnsi" w:eastAsia="Times New Roman" w:hAnsiTheme="minorHAnsi" w:cstheme="minorHAnsi"/>
                      <w:color w:val="303030"/>
                    </w:rPr>
                    <w:t xml:space="preserve"> evaluate and celebrate theirs and their peer’s learning journeys.</w:t>
                  </w:r>
                </w:p>
              </w:tc>
            </w:tr>
            <w:tr w:rsidR="00120B76" w:rsidRPr="00120B76" w14:paraId="231C8295" w14:textId="77777777" w:rsidTr="00120B76">
              <w:tc>
                <w:tcPr>
                  <w:tcW w:w="0" w:type="auto"/>
                  <w:tcBorders>
                    <w:bottom w:val="single" w:sz="4" w:space="0" w:color="DDE1EB"/>
                  </w:tcBorders>
                  <w:shd w:val="clear" w:color="auto" w:fill="FBE4D5" w:themeFill="accent2" w:themeFillTint="33"/>
                  <w:hideMark/>
                </w:tcPr>
                <w:p w14:paraId="10CB8201"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b/>
                      <w:bCs/>
                      <w:color w:val="303030"/>
                    </w:rPr>
                    <w:t>Horizons</w:t>
                  </w:r>
                </w:p>
              </w:tc>
              <w:tc>
                <w:tcPr>
                  <w:tcW w:w="0" w:type="auto"/>
                  <w:tcBorders>
                    <w:bottom w:val="single" w:sz="4" w:space="0" w:color="DDE1EB"/>
                  </w:tcBorders>
                  <w:shd w:val="clear" w:color="auto" w:fill="FBE4D5" w:themeFill="accent2" w:themeFillTint="33"/>
                  <w:hideMark/>
                </w:tcPr>
                <w:p w14:paraId="6A471E1A"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The expansion of the mind through the exploration of God’s wide world.</w:t>
                  </w:r>
                </w:p>
              </w:tc>
              <w:tc>
                <w:tcPr>
                  <w:tcW w:w="0" w:type="auto"/>
                  <w:tcBorders>
                    <w:bottom w:val="single" w:sz="4" w:space="0" w:color="DDE1EB"/>
                  </w:tcBorders>
                  <w:shd w:val="clear" w:color="auto" w:fill="FBE4D5" w:themeFill="accent2" w:themeFillTint="33"/>
                  <w:hideMark/>
                </w:tcPr>
                <w:p w14:paraId="455ABF0F"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Exploring a diverse range of artists, architects, and global craft traditions (e.g., activism, typography).</w:t>
                  </w:r>
                </w:p>
              </w:tc>
              <w:tc>
                <w:tcPr>
                  <w:tcW w:w="0" w:type="auto"/>
                  <w:tcBorders>
                    <w:bottom w:val="single" w:sz="4" w:space="0" w:color="DDE1EB"/>
                  </w:tcBorders>
                  <w:shd w:val="clear" w:color="auto" w:fill="FBE4D5" w:themeFill="accent2" w:themeFillTint="33"/>
                  <w:hideMark/>
                </w:tcPr>
                <w:p w14:paraId="456086B4"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Pupils see beyond their own experience, understanding how art reflects and shapes global cultures.</w:t>
                  </w:r>
                </w:p>
              </w:tc>
            </w:tr>
            <w:tr w:rsidR="00120B76" w:rsidRPr="00120B76" w14:paraId="35F1A0F1" w14:textId="77777777" w:rsidTr="00120B76">
              <w:tc>
                <w:tcPr>
                  <w:tcW w:w="0" w:type="auto"/>
                  <w:tcBorders>
                    <w:bottom w:val="single" w:sz="4" w:space="0" w:color="DDE1EB"/>
                  </w:tcBorders>
                  <w:shd w:val="clear" w:color="auto" w:fill="FBE4D5" w:themeFill="accent2" w:themeFillTint="33"/>
                  <w:hideMark/>
                </w:tcPr>
                <w:p w14:paraId="17CA43C8"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b/>
                      <w:bCs/>
                      <w:color w:val="303030"/>
                    </w:rPr>
                    <w:t>Honesty</w:t>
                  </w:r>
                </w:p>
              </w:tc>
              <w:tc>
                <w:tcPr>
                  <w:tcW w:w="0" w:type="auto"/>
                  <w:tcBorders>
                    <w:bottom w:val="single" w:sz="4" w:space="0" w:color="DDE1EB"/>
                  </w:tcBorders>
                  <w:shd w:val="clear" w:color="auto" w:fill="FBE4D5" w:themeFill="accent2" w:themeFillTint="33"/>
                  <w:hideMark/>
                </w:tcPr>
                <w:p w14:paraId="4597053B"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Integrity of spirit and the pursuit of truth in one's work and self.</w:t>
                  </w:r>
                </w:p>
              </w:tc>
              <w:tc>
                <w:tcPr>
                  <w:tcW w:w="0" w:type="auto"/>
                  <w:tcBorders>
                    <w:bottom w:val="single" w:sz="4" w:space="0" w:color="DDE1EB"/>
                  </w:tcBorders>
                  <w:shd w:val="clear" w:color="auto" w:fill="FBE4D5" w:themeFill="accent2" w:themeFillTint="33"/>
                  <w:hideMark/>
                </w:tcPr>
                <w:p w14:paraId="4DB07D67"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The sketchbook as an authentic space for experimentation and "failed" attempts.</w:t>
                  </w:r>
                </w:p>
              </w:tc>
              <w:tc>
                <w:tcPr>
                  <w:tcW w:w="0" w:type="auto"/>
                  <w:tcBorders>
                    <w:bottom w:val="single" w:sz="4" w:space="0" w:color="DDE1EB"/>
                  </w:tcBorders>
                  <w:shd w:val="clear" w:color="auto" w:fill="FBE4D5" w:themeFill="accent2" w:themeFillTint="33"/>
                  <w:hideMark/>
                </w:tcPr>
                <w:p w14:paraId="06C7B183" w14:textId="77777777" w:rsidR="00120B76" w:rsidRPr="00120B76" w:rsidRDefault="00120B76" w:rsidP="00120B76">
                  <w:pPr>
                    <w:spacing w:after="0" w:line="240" w:lineRule="auto"/>
                    <w:rPr>
                      <w:rFonts w:asciiTheme="minorHAnsi" w:eastAsia="Times New Roman" w:hAnsiTheme="minorHAnsi" w:cstheme="minorHAnsi"/>
                      <w:color w:val="303030"/>
                    </w:rPr>
                  </w:pPr>
                  <w:r w:rsidRPr="00120B76">
                    <w:rPr>
                      <w:rFonts w:asciiTheme="minorHAnsi" w:eastAsia="Times New Roman" w:hAnsiTheme="minorHAnsi" w:cstheme="minorHAnsi"/>
                      <w:color w:val="303030"/>
                    </w:rPr>
                    <w:t>Pupils feel safe to record "honest" mistakes, recognising that the journey is more important than the destination</w:t>
                  </w:r>
                </w:p>
              </w:tc>
            </w:tr>
          </w:tbl>
          <w:p w14:paraId="72638AE3" w14:textId="491A8C3A" w:rsidR="00EC5F45" w:rsidRPr="00B45716" w:rsidRDefault="00EC5F45" w:rsidP="3F51EB74">
            <w:pPr>
              <w:ind w:right="13"/>
              <w:rPr>
                <w:rFonts w:asciiTheme="minorHAnsi" w:eastAsia="Arial" w:hAnsiTheme="minorHAnsi" w:cstheme="minorBidi"/>
                <w:b/>
                <w:bCs/>
                <w:sz w:val="28"/>
                <w:szCs w:val="28"/>
              </w:rPr>
            </w:pPr>
          </w:p>
        </w:tc>
      </w:tr>
      <w:tr w:rsidR="008B7CEF" w:rsidRPr="00406237" w14:paraId="7F5F6911"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C9D1E3A" w14:textId="77777777" w:rsidR="008B7CEF" w:rsidRPr="008B7CEF" w:rsidRDefault="008B7CEF" w:rsidP="008B7CEF">
            <w:pPr>
              <w:ind w:right="13"/>
              <w:rPr>
                <w:rFonts w:asciiTheme="minorHAnsi" w:eastAsia="Arial" w:hAnsiTheme="minorHAnsi" w:cstheme="minorBidi"/>
                <w:b/>
                <w:bCs/>
                <w:sz w:val="28"/>
                <w:szCs w:val="28"/>
              </w:rPr>
            </w:pPr>
            <w:r w:rsidRPr="008B7CEF">
              <w:rPr>
                <w:rFonts w:asciiTheme="minorHAnsi" w:eastAsia="Arial" w:hAnsiTheme="minorHAnsi" w:cstheme="minorBidi"/>
                <w:b/>
                <w:bCs/>
                <w:sz w:val="28"/>
                <w:szCs w:val="28"/>
              </w:rPr>
              <w:t>Intent, Implementation, and Impact Matrix</w:t>
            </w:r>
          </w:p>
          <w:tbl>
            <w:tblPr>
              <w:tblW w:w="0" w:type="auto"/>
              <w:tblCellMar>
                <w:top w:w="15" w:type="dxa"/>
                <w:left w:w="15" w:type="dxa"/>
                <w:bottom w:w="15" w:type="dxa"/>
                <w:right w:w="15" w:type="dxa"/>
              </w:tblCellMar>
              <w:tblLook w:val="04A0" w:firstRow="1" w:lastRow="0" w:firstColumn="1" w:lastColumn="0" w:noHBand="0" w:noVBand="1"/>
            </w:tblPr>
            <w:tblGrid>
              <w:gridCol w:w="7585"/>
              <w:gridCol w:w="7013"/>
              <w:gridCol w:w="7631"/>
            </w:tblGrid>
            <w:tr w:rsidR="008B7CEF" w:rsidRPr="008B7CEF" w14:paraId="45C3477D" w14:textId="77777777">
              <w:tc>
                <w:tcPr>
                  <w:tcW w:w="0" w:type="auto"/>
                  <w:tcBorders>
                    <w:bottom w:val="single" w:sz="4" w:space="0" w:color="919191"/>
                  </w:tcBorders>
                  <w:hideMark/>
                </w:tcPr>
                <w:p w14:paraId="529D4740" w14:textId="77777777" w:rsidR="008B7CEF" w:rsidRPr="008B7CEF" w:rsidRDefault="008B7CEF" w:rsidP="008B7CEF">
                  <w:pPr>
                    <w:spacing w:after="0" w:line="240" w:lineRule="auto"/>
                    <w:ind w:right="13"/>
                    <w:rPr>
                      <w:rFonts w:asciiTheme="minorHAnsi" w:eastAsia="Arial" w:hAnsiTheme="minorHAnsi" w:cstheme="minorBidi"/>
                      <w:b/>
                      <w:bCs/>
                      <w:sz w:val="28"/>
                      <w:szCs w:val="28"/>
                    </w:rPr>
                  </w:pPr>
                  <w:r w:rsidRPr="008B7CEF">
                    <w:rPr>
                      <w:rFonts w:asciiTheme="minorHAnsi" w:eastAsia="Arial" w:hAnsiTheme="minorHAnsi" w:cstheme="minorBidi"/>
                      <w:b/>
                      <w:bCs/>
                      <w:sz w:val="28"/>
                      <w:szCs w:val="28"/>
                    </w:rPr>
                    <w:t>Intent</w:t>
                  </w:r>
                </w:p>
              </w:tc>
              <w:tc>
                <w:tcPr>
                  <w:tcW w:w="0" w:type="auto"/>
                  <w:tcBorders>
                    <w:bottom w:val="single" w:sz="4" w:space="0" w:color="919191"/>
                  </w:tcBorders>
                  <w:hideMark/>
                </w:tcPr>
                <w:p w14:paraId="76C33438" w14:textId="77777777" w:rsidR="008B7CEF" w:rsidRPr="008B7CEF" w:rsidRDefault="008B7CEF" w:rsidP="008B7CEF">
                  <w:pPr>
                    <w:spacing w:after="0" w:line="240" w:lineRule="auto"/>
                    <w:ind w:right="13"/>
                    <w:rPr>
                      <w:rFonts w:asciiTheme="minorHAnsi" w:eastAsia="Arial" w:hAnsiTheme="minorHAnsi" w:cstheme="minorBidi"/>
                      <w:b/>
                      <w:bCs/>
                      <w:sz w:val="28"/>
                      <w:szCs w:val="28"/>
                    </w:rPr>
                  </w:pPr>
                  <w:r w:rsidRPr="008B7CEF">
                    <w:rPr>
                      <w:rFonts w:asciiTheme="minorHAnsi" w:eastAsia="Arial" w:hAnsiTheme="minorHAnsi" w:cstheme="minorBidi"/>
                      <w:b/>
                      <w:bCs/>
                      <w:sz w:val="28"/>
                      <w:szCs w:val="28"/>
                    </w:rPr>
                    <w:t>Implementation</w:t>
                  </w:r>
                </w:p>
              </w:tc>
              <w:tc>
                <w:tcPr>
                  <w:tcW w:w="0" w:type="auto"/>
                  <w:tcBorders>
                    <w:bottom w:val="single" w:sz="4" w:space="0" w:color="919191"/>
                  </w:tcBorders>
                  <w:hideMark/>
                </w:tcPr>
                <w:p w14:paraId="39B73D9B" w14:textId="77777777" w:rsidR="008B7CEF" w:rsidRPr="008B7CEF" w:rsidRDefault="008B7CEF" w:rsidP="008B7CEF">
                  <w:pPr>
                    <w:spacing w:after="0" w:line="240" w:lineRule="auto"/>
                    <w:ind w:right="13"/>
                    <w:rPr>
                      <w:rFonts w:asciiTheme="minorHAnsi" w:eastAsia="Arial" w:hAnsiTheme="minorHAnsi" w:cstheme="minorBidi"/>
                      <w:b/>
                      <w:bCs/>
                      <w:sz w:val="28"/>
                      <w:szCs w:val="28"/>
                    </w:rPr>
                  </w:pPr>
                  <w:r w:rsidRPr="008B7CEF">
                    <w:rPr>
                      <w:rFonts w:asciiTheme="minorHAnsi" w:eastAsia="Arial" w:hAnsiTheme="minorHAnsi" w:cstheme="minorBidi"/>
                      <w:b/>
                      <w:bCs/>
                      <w:sz w:val="28"/>
                      <w:szCs w:val="28"/>
                    </w:rPr>
                    <w:t>Impact</w:t>
                  </w:r>
                </w:p>
              </w:tc>
            </w:tr>
            <w:tr w:rsidR="008B7CEF" w:rsidRPr="008B7CEF" w14:paraId="7CCA7D83" w14:textId="77777777">
              <w:tc>
                <w:tcPr>
                  <w:tcW w:w="0" w:type="auto"/>
                  <w:tcBorders>
                    <w:bottom w:val="single" w:sz="4" w:space="0" w:color="DDE1EB"/>
                  </w:tcBorders>
                  <w:hideMark/>
                </w:tcPr>
                <w:p w14:paraId="6F9A5AA1" w14:textId="77777777" w:rsidR="008B7CEF" w:rsidRPr="008B7CEF" w:rsidRDefault="008B7CEF" w:rsidP="008B7CEF">
                  <w:pPr>
                    <w:spacing w:after="0" w:line="240" w:lineRule="auto"/>
                    <w:ind w:right="13"/>
                    <w:rPr>
                      <w:rFonts w:asciiTheme="minorHAnsi" w:eastAsia="Arial" w:hAnsiTheme="minorHAnsi" w:cstheme="minorBidi"/>
                    </w:rPr>
                  </w:pPr>
                  <w:r w:rsidRPr="00743514">
                    <w:rPr>
                      <w:rFonts w:asciiTheme="minorHAnsi" w:eastAsia="Arial" w:hAnsiTheme="minorHAnsi" w:cstheme="minorBidi"/>
                      <w:b/>
                      <w:bCs/>
                    </w:rPr>
                    <w:t>Ambition &amp; Knowledge:</w:t>
                  </w:r>
                  <w:r w:rsidRPr="008B7CEF">
                    <w:rPr>
                      <w:rFonts w:asciiTheme="minorHAnsi" w:eastAsia="Arial" w:hAnsiTheme="minorHAnsi" w:cstheme="minorBidi"/>
                    </w:rPr>
                    <w:t> To deliver a high-ambition curriculum based on a two-year cycle (A and B). This ensures the systematic progression of substantive knowledge (the "what"—media, techniques, and facts) and disciplinary knowledge (the "how"—how to think and act like an artist).</w:t>
                  </w:r>
                </w:p>
              </w:tc>
              <w:tc>
                <w:tcPr>
                  <w:tcW w:w="0" w:type="auto"/>
                  <w:tcBorders>
                    <w:bottom w:val="single" w:sz="4" w:space="0" w:color="DDE1EB"/>
                  </w:tcBorders>
                  <w:hideMark/>
                </w:tcPr>
                <w:p w14:paraId="0F93B2A0" w14:textId="77777777" w:rsidR="008B7CEF" w:rsidRPr="008B7CEF" w:rsidRDefault="008B7CEF" w:rsidP="008B7CEF">
                  <w:pPr>
                    <w:spacing w:after="0" w:line="240" w:lineRule="auto"/>
                    <w:ind w:right="13"/>
                    <w:rPr>
                      <w:rFonts w:asciiTheme="minorHAnsi" w:eastAsia="Arial" w:hAnsiTheme="minorHAnsi" w:cstheme="minorBidi"/>
                    </w:rPr>
                  </w:pPr>
                  <w:proofErr w:type="spellStart"/>
                  <w:r w:rsidRPr="00743514">
                    <w:rPr>
                      <w:rFonts w:asciiTheme="minorHAnsi" w:eastAsia="Arial" w:hAnsiTheme="minorHAnsi" w:cstheme="minorBidi"/>
                      <w:b/>
                      <w:bCs/>
                    </w:rPr>
                    <w:t>AccessArt</w:t>
                  </w:r>
                  <w:proofErr w:type="spellEnd"/>
                  <w:r w:rsidRPr="00743514">
                    <w:rPr>
                      <w:rFonts w:asciiTheme="minorHAnsi" w:eastAsia="Arial" w:hAnsiTheme="minorHAnsi" w:cstheme="minorBidi"/>
                      <w:b/>
                      <w:bCs/>
                    </w:rPr>
                    <w:t xml:space="preserve"> Pathways:</w:t>
                  </w:r>
                  <w:r w:rsidRPr="008B7CEF">
                    <w:rPr>
                      <w:rFonts w:asciiTheme="minorHAnsi" w:eastAsia="Arial" w:hAnsiTheme="minorHAnsi" w:cstheme="minorBidi"/>
                    </w:rPr>
                    <w:t xml:space="preserve"> Delivery through structured pathways: Drawing, Surface &amp; Colour, and 3D Making. Sketchbooks are central, owned by the pupil for personal exploration and visual </w:t>
                  </w:r>
                  <w:proofErr w:type="gramStart"/>
                  <w:r w:rsidRPr="008B7CEF">
                    <w:rPr>
                      <w:rFonts w:asciiTheme="minorHAnsi" w:eastAsia="Arial" w:hAnsiTheme="minorHAnsi" w:cstheme="minorBidi"/>
                    </w:rPr>
                    <w:t>note-taking</w:t>
                  </w:r>
                  <w:proofErr w:type="gramEnd"/>
                  <w:r w:rsidRPr="008B7CEF">
                    <w:rPr>
                      <w:rFonts w:asciiTheme="minorHAnsi" w:eastAsia="Arial" w:hAnsiTheme="minorHAnsi" w:cstheme="minorBidi"/>
                    </w:rPr>
                    <w:t>, rather than formal "designing on paper."</w:t>
                  </w:r>
                </w:p>
              </w:tc>
              <w:tc>
                <w:tcPr>
                  <w:tcW w:w="0" w:type="auto"/>
                  <w:tcBorders>
                    <w:bottom w:val="single" w:sz="4" w:space="0" w:color="DDE1EB"/>
                  </w:tcBorders>
                  <w:hideMark/>
                </w:tcPr>
                <w:p w14:paraId="30385966" w14:textId="77777777" w:rsidR="008B7CEF" w:rsidRPr="008B7CEF" w:rsidRDefault="008B7CEF" w:rsidP="008B7CEF">
                  <w:pPr>
                    <w:spacing w:after="0" w:line="240" w:lineRule="auto"/>
                    <w:ind w:right="13"/>
                    <w:rPr>
                      <w:rFonts w:asciiTheme="minorHAnsi" w:eastAsia="Arial" w:hAnsiTheme="minorHAnsi" w:cstheme="minorBidi"/>
                    </w:rPr>
                  </w:pPr>
                  <w:r w:rsidRPr="00743514">
                    <w:rPr>
                      <w:rFonts w:asciiTheme="minorHAnsi" w:eastAsia="Arial" w:hAnsiTheme="minorHAnsi" w:cstheme="minorBidi"/>
                      <w:b/>
                      <w:bCs/>
                    </w:rPr>
                    <w:t>Visual Literacy &amp; Articulation:</w:t>
                  </w:r>
                  <w:r w:rsidRPr="008B7CEF">
                    <w:rPr>
                      <w:rFonts w:asciiTheme="minorHAnsi" w:eastAsia="Arial" w:hAnsiTheme="minorHAnsi" w:cstheme="minorBidi"/>
                    </w:rPr>
                    <w:t> Success is evidenced by pupils' ability to verbally articulate their journey, interpreting their own intentions and those of others. Impact is seen in the richness of the process within sketchbooks and the ability to deconstruct professional works.</w:t>
                  </w:r>
                </w:p>
              </w:tc>
            </w:tr>
            <w:tr w:rsidR="008B7CEF" w:rsidRPr="008B7CEF" w14:paraId="3E65B617" w14:textId="77777777">
              <w:tc>
                <w:tcPr>
                  <w:tcW w:w="0" w:type="auto"/>
                  <w:tcBorders>
                    <w:bottom w:val="single" w:sz="4" w:space="0" w:color="DDE1EB"/>
                  </w:tcBorders>
                  <w:hideMark/>
                </w:tcPr>
                <w:p w14:paraId="7F3DF429" w14:textId="77777777" w:rsidR="008B7CEF" w:rsidRPr="008B7CEF" w:rsidRDefault="008B7CEF" w:rsidP="008B7CEF">
                  <w:pPr>
                    <w:spacing w:after="0" w:line="240" w:lineRule="auto"/>
                    <w:ind w:right="13"/>
                    <w:rPr>
                      <w:rFonts w:asciiTheme="minorHAnsi" w:eastAsia="Arial" w:hAnsiTheme="minorHAnsi" w:cstheme="minorBidi"/>
                    </w:rPr>
                  </w:pPr>
                  <w:r w:rsidRPr="00743514">
                    <w:rPr>
                      <w:rFonts w:asciiTheme="minorHAnsi" w:eastAsia="Arial" w:hAnsiTheme="minorHAnsi" w:cstheme="minorBidi"/>
                      <w:b/>
                      <w:bCs/>
                    </w:rPr>
                    <w:t>Sequence &amp; Breadth:</w:t>
                  </w:r>
                  <w:r w:rsidRPr="008B7CEF">
                    <w:rPr>
                      <w:rFonts w:asciiTheme="minorHAnsi" w:eastAsia="Arial" w:hAnsiTheme="minorHAnsi" w:cstheme="minorBidi"/>
                    </w:rPr>
                    <w:t> To provide a curriculum that builds complexity from Reception to Year 6, covering diverse genres from still life and architecture to activist art and fashion design.</w:t>
                  </w:r>
                </w:p>
              </w:tc>
              <w:tc>
                <w:tcPr>
                  <w:tcW w:w="0" w:type="auto"/>
                  <w:tcBorders>
                    <w:bottom w:val="single" w:sz="4" w:space="0" w:color="DDE1EB"/>
                  </w:tcBorders>
                  <w:hideMark/>
                </w:tcPr>
                <w:p w14:paraId="06CCC68E" w14:textId="77777777" w:rsidR="008B7CEF" w:rsidRPr="008B7CEF" w:rsidRDefault="008B7CEF" w:rsidP="008B7CEF">
                  <w:pPr>
                    <w:spacing w:after="0" w:line="240" w:lineRule="auto"/>
                    <w:ind w:right="13"/>
                    <w:rPr>
                      <w:rFonts w:asciiTheme="minorHAnsi" w:eastAsia="Arial" w:hAnsiTheme="minorHAnsi" w:cstheme="minorBidi"/>
                    </w:rPr>
                  </w:pPr>
                  <w:r w:rsidRPr="00743514">
                    <w:rPr>
                      <w:rFonts w:asciiTheme="minorHAnsi" w:eastAsia="Arial" w:hAnsiTheme="minorHAnsi" w:cstheme="minorBidi"/>
                      <w:b/>
                      <w:bCs/>
                    </w:rPr>
                    <w:t>Design through Making</w:t>
                  </w:r>
                  <w:r w:rsidRPr="008B7CEF">
                    <w:rPr>
                      <w:rFonts w:asciiTheme="minorHAnsi" w:eastAsia="Arial" w:hAnsiTheme="minorHAnsi" w:cstheme="minorBidi"/>
                    </w:rPr>
                    <w:t>: A pedagogy where children "think through their hands," responding to briefs playfully and iteratively. Lessons utilise a wide range of tools, from earth pigments to digital media, encouraging physical engagement with art.</w:t>
                  </w:r>
                </w:p>
              </w:tc>
              <w:tc>
                <w:tcPr>
                  <w:tcW w:w="0" w:type="auto"/>
                  <w:tcBorders>
                    <w:bottom w:val="single" w:sz="4" w:space="0" w:color="DDE1EB"/>
                  </w:tcBorders>
                  <w:hideMark/>
                </w:tcPr>
                <w:p w14:paraId="78E9DA39" w14:textId="77777777" w:rsidR="008B7CEF" w:rsidRPr="008B7CEF" w:rsidRDefault="008B7CEF" w:rsidP="008B7CEF">
                  <w:pPr>
                    <w:spacing w:after="0" w:line="240" w:lineRule="auto"/>
                    <w:ind w:right="13"/>
                    <w:rPr>
                      <w:rFonts w:asciiTheme="minorHAnsi" w:eastAsia="Arial" w:hAnsiTheme="minorHAnsi" w:cstheme="minorBidi"/>
                    </w:rPr>
                  </w:pPr>
                  <w:r w:rsidRPr="00743514">
                    <w:rPr>
                      <w:rFonts w:asciiTheme="minorHAnsi" w:eastAsia="Arial" w:hAnsiTheme="minorHAnsi" w:cstheme="minorBidi"/>
                      <w:b/>
                      <w:bCs/>
                    </w:rPr>
                    <w:t>Presentation of Journeys:</w:t>
                  </w:r>
                  <w:r w:rsidRPr="008B7CEF">
                    <w:rPr>
                      <w:rFonts w:asciiTheme="minorHAnsi" w:eastAsia="Arial" w:hAnsiTheme="minorHAnsi" w:cstheme="minorBidi"/>
                    </w:rPr>
                    <w:t> Outcomes are measured not just by final pieces but by the presentation of the creative process, including documented experimentation, photography of ephemeral work, and reflective feedback.</w:t>
                  </w:r>
                </w:p>
              </w:tc>
            </w:tr>
          </w:tbl>
          <w:p w14:paraId="11943FC7" w14:textId="77777777" w:rsidR="008B7CEF" w:rsidRDefault="008B7CEF" w:rsidP="3F51EB74">
            <w:pPr>
              <w:ind w:right="13"/>
              <w:rPr>
                <w:rFonts w:asciiTheme="minorHAnsi" w:eastAsia="Arial" w:hAnsiTheme="minorHAnsi" w:cstheme="minorBidi"/>
                <w:b/>
                <w:bCs/>
                <w:sz w:val="28"/>
                <w:szCs w:val="28"/>
              </w:rPr>
            </w:pPr>
          </w:p>
        </w:tc>
      </w:tr>
      <w:tr w:rsidR="00DB300E" w:rsidRPr="00406237" w14:paraId="56E01C93"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D2E0782" w14:textId="77777777" w:rsidR="008A4A53" w:rsidRPr="008A4A53" w:rsidRDefault="008A4A53" w:rsidP="008A4A53">
            <w:pPr>
              <w:ind w:right="13"/>
              <w:rPr>
                <w:rFonts w:asciiTheme="minorHAnsi" w:eastAsia="Arial" w:hAnsiTheme="minorHAnsi" w:cstheme="minorBidi"/>
                <w:b/>
                <w:bCs/>
                <w:sz w:val="28"/>
                <w:szCs w:val="28"/>
              </w:rPr>
            </w:pPr>
            <w:r w:rsidRPr="008A4A53">
              <w:rPr>
                <w:rFonts w:asciiTheme="minorHAnsi" w:eastAsia="Arial" w:hAnsiTheme="minorHAnsi" w:cstheme="minorBidi"/>
                <w:b/>
                <w:bCs/>
                <w:sz w:val="28"/>
                <w:szCs w:val="28"/>
              </w:rPr>
              <w:t>Adaptive Teaching Strategies in Art</w:t>
            </w:r>
          </w:p>
          <w:p w14:paraId="39E2AC71" w14:textId="77777777" w:rsidR="008A4A53" w:rsidRPr="008A4A53" w:rsidRDefault="008A4A53" w:rsidP="008A4A53">
            <w:pPr>
              <w:ind w:right="13"/>
              <w:rPr>
                <w:rFonts w:asciiTheme="minorHAnsi" w:eastAsia="Arial" w:hAnsiTheme="minorHAnsi" w:cstheme="minorBidi"/>
              </w:rPr>
            </w:pPr>
            <w:r w:rsidRPr="008A4A53">
              <w:rPr>
                <w:rFonts w:asciiTheme="minorHAnsi" w:eastAsia="Arial" w:hAnsiTheme="minorHAnsi" w:cstheme="minorBidi"/>
              </w:rPr>
              <w:t xml:space="preserve">To ensure the curriculum is inclusive of all learners, </w:t>
            </w:r>
            <w:proofErr w:type="spellStart"/>
            <w:r w:rsidRPr="008A4A53">
              <w:rPr>
                <w:rFonts w:asciiTheme="minorHAnsi" w:eastAsia="Arial" w:hAnsiTheme="minorHAnsi" w:cstheme="minorBidi"/>
              </w:rPr>
              <w:t>Lindridge</w:t>
            </w:r>
            <w:proofErr w:type="spellEnd"/>
            <w:r w:rsidRPr="008A4A53">
              <w:rPr>
                <w:rFonts w:asciiTheme="minorHAnsi" w:eastAsia="Arial" w:hAnsiTheme="minorHAnsi" w:cstheme="minorBidi"/>
              </w:rPr>
              <w:t xml:space="preserve"> employs the following strategies:</w:t>
            </w:r>
          </w:p>
          <w:p w14:paraId="47FE36F4" w14:textId="77777777" w:rsidR="008A4A53" w:rsidRPr="008A4A53" w:rsidRDefault="008A4A53" w:rsidP="008A4A53">
            <w:pPr>
              <w:numPr>
                <w:ilvl w:val="0"/>
                <w:numId w:val="33"/>
              </w:numPr>
              <w:ind w:right="13"/>
              <w:rPr>
                <w:rFonts w:asciiTheme="minorHAnsi" w:eastAsia="Arial" w:hAnsiTheme="minorHAnsi" w:cstheme="minorBidi"/>
              </w:rPr>
            </w:pPr>
            <w:r w:rsidRPr="008A4A53">
              <w:rPr>
                <w:rFonts w:asciiTheme="minorHAnsi" w:eastAsia="Arial" w:hAnsiTheme="minorHAnsi" w:cstheme="minorBidi"/>
              </w:rPr>
              <w:t>Physical Access: Adapting the scale of work; for example, drawing with the whole arm/shoulder on large paper to accommodate pupils with fine motor challenges. For photography tasks, we adapt for limited mobility by focusing on Viewpoint and Perspective (e.g., using a fixed tripod or exploring low-angle shots).</w:t>
            </w:r>
          </w:p>
          <w:p w14:paraId="7E8F088D" w14:textId="77777777" w:rsidR="008A4A53" w:rsidRPr="008A4A53" w:rsidRDefault="008A4A53" w:rsidP="008A4A53">
            <w:pPr>
              <w:numPr>
                <w:ilvl w:val="0"/>
                <w:numId w:val="33"/>
              </w:numPr>
              <w:ind w:right="13"/>
              <w:rPr>
                <w:rFonts w:asciiTheme="minorHAnsi" w:eastAsia="Arial" w:hAnsiTheme="minorHAnsi" w:cstheme="minorBidi"/>
              </w:rPr>
            </w:pPr>
            <w:r w:rsidRPr="008A4A53">
              <w:rPr>
                <w:rFonts w:asciiTheme="minorHAnsi" w:eastAsia="Arial" w:hAnsiTheme="minorHAnsi" w:cstheme="minorBidi"/>
              </w:rPr>
              <w:t>Cognitive Access: Utilising Visual Notes—a sketching method that allows pupils to record observations and evaluate their work without the pressure of extensive written reflection.</w:t>
            </w:r>
          </w:p>
          <w:p w14:paraId="5048083A" w14:textId="77777777" w:rsidR="008A4A53" w:rsidRPr="008A4A53" w:rsidRDefault="008A4A53" w:rsidP="008A4A53">
            <w:pPr>
              <w:numPr>
                <w:ilvl w:val="0"/>
                <w:numId w:val="33"/>
              </w:numPr>
              <w:ind w:right="13"/>
              <w:rPr>
                <w:rFonts w:asciiTheme="minorHAnsi" w:eastAsia="Arial" w:hAnsiTheme="minorHAnsi" w:cstheme="minorBidi"/>
              </w:rPr>
            </w:pPr>
            <w:r w:rsidRPr="008A4A53">
              <w:rPr>
                <w:rFonts w:asciiTheme="minorHAnsi" w:eastAsia="Arial" w:hAnsiTheme="minorHAnsi" w:cstheme="minorBidi"/>
              </w:rPr>
              <w:t>Sensory Access: Incorporating tactile media such as Modroc, clay, and textured natural materials in "The Nest" to allow pupils to explore form and surface through touch.</w:t>
            </w:r>
          </w:p>
          <w:p w14:paraId="76706E69" w14:textId="77777777" w:rsidR="008A4A53" w:rsidRDefault="008A4A53" w:rsidP="008A4A53">
            <w:pPr>
              <w:numPr>
                <w:ilvl w:val="0"/>
                <w:numId w:val="33"/>
              </w:numPr>
              <w:ind w:right="13"/>
              <w:rPr>
                <w:rFonts w:asciiTheme="minorHAnsi" w:eastAsia="Arial" w:hAnsiTheme="minorHAnsi" w:cstheme="minorBidi"/>
              </w:rPr>
            </w:pPr>
            <w:r w:rsidRPr="008A4A53">
              <w:rPr>
                <w:rFonts w:asciiTheme="minorHAnsi" w:eastAsia="Arial" w:hAnsiTheme="minorHAnsi" w:cstheme="minorBidi"/>
              </w:rPr>
              <w:t>Scaffolding: Implementation of technical aids like the Grid System to help pupils accurately scale images from 2D to 2D, providing a clear structure for complex visual tasks.</w:t>
            </w:r>
          </w:p>
          <w:p w14:paraId="3534B1DB" w14:textId="77777777" w:rsidR="00CA1EF8" w:rsidRDefault="00CA1EF8" w:rsidP="00CA1EF8">
            <w:pPr>
              <w:ind w:right="13"/>
              <w:rPr>
                <w:rFonts w:asciiTheme="minorHAnsi" w:eastAsia="Arial" w:hAnsiTheme="minorHAnsi" w:cstheme="minorBidi"/>
              </w:rPr>
            </w:pPr>
          </w:p>
          <w:p w14:paraId="7CEAC0B1" w14:textId="77777777" w:rsidR="00CA1EF8" w:rsidRDefault="00CA1EF8" w:rsidP="00CA1EF8">
            <w:pPr>
              <w:ind w:right="13"/>
              <w:rPr>
                <w:rFonts w:asciiTheme="minorHAnsi" w:eastAsia="Arial" w:hAnsiTheme="minorHAnsi" w:cstheme="minorBidi"/>
              </w:rPr>
            </w:pPr>
          </w:p>
          <w:p w14:paraId="7814EFC4" w14:textId="77777777" w:rsidR="00CA1EF8" w:rsidRDefault="00CA1EF8" w:rsidP="00CA1EF8">
            <w:pPr>
              <w:ind w:right="13"/>
              <w:rPr>
                <w:rFonts w:asciiTheme="minorHAnsi" w:eastAsia="Arial" w:hAnsiTheme="minorHAnsi" w:cstheme="minorBidi"/>
              </w:rPr>
            </w:pPr>
          </w:p>
          <w:p w14:paraId="4FEE036E" w14:textId="77777777" w:rsidR="00CA1EF8" w:rsidRPr="008A4A53" w:rsidRDefault="00CA1EF8" w:rsidP="00CA1EF8">
            <w:pPr>
              <w:ind w:right="13"/>
              <w:rPr>
                <w:rFonts w:asciiTheme="minorHAnsi" w:eastAsia="Arial" w:hAnsiTheme="minorHAnsi" w:cstheme="minorBidi"/>
              </w:rPr>
            </w:pPr>
          </w:p>
          <w:p w14:paraId="049EB05A" w14:textId="77777777" w:rsidR="00DB300E" w:rsidRPr="008B7CEF" w:rsidRDefault="00DB300E" w:rsidP="008B7CEF">
            <w:pPr>
              <w:ind w:right="13"/>
              <w:rPr>
                <w:rFonts w:asciiTheme="minorHAnsi" w:eastAsia="Arial" w:hAnsiTheme="minorHAnsi" w:cstheme="minorBidi"/>
                <w:b/>
                <w:bCs/>
                <w:sz w:val="28"/>
                <w:szCs w:val="28"/>
              </w:rPr>
            </w:pPr>
          </w:p>
        </w:tc>
      </w:tr>
      <w:tr w:rsidR="006648EB" w:rsidRPr="00406237" w14:paraId="6298F62F" w14:textId="77777777" w:rsidTr="005954E2">
        <w:trPr>
          <w:trHeight w:val="71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6FCED8B" w14:textId="01EB7BA8" w:rsidR="006648EB" w:rsidRPr="00406237" w:rsidRDefault="000A43EE" w:rsidP="3F51EB74">
            <w:pPr>
              <w:ind w:right="13"/>
              <w:rPr>
                <w:rFonts w:asciiTheme="minorHAnsi" w:hAnsiTheme="minorHAnsi" w:cstheme="minorBidi"/>
              </w:rPr>
            </w:pPr>
            <w:r w:rsidRPr="3F51EB74">
              <w:rPr>
                <w:rFonts w:asciiTheme="minorHAnsi" w:eastAsia="Arial" w:hAnsiTheme="minorHAnsi" w:cstheme="minorBidi"/>
                <w:sz w:val="28"/>
                <w:szCs w:val="28"/>
              </w:rPr>
              <w:lastRenderedPageBreak/>
              <w:t xml:space="preserve">The progression grid outlines the specific knowledge which pupils are expected to learn in each phase, over a </w:t>
            </w:r>
            <w:r w:rsidR="00765647" w:rsidRPr="3F51EB74">
              <w:rPr>
                <w:rFonts w:asciiTheme="minorHAnsi" w:eastAsia="Arial" w:hAnsiTheme="minorHAnsi" w:cstheme="minorBidi"/>
                <w:sz w:val="28"/>
                <w:szCs w:val="28"/>
              </w:rPr>
              <w:t>two-year</w:t>
            </w:r>
            <w:r w:rsidRPr="3F51EB74">
              <w:rPr>
                <w:rFonts w:asciiTheme="minorHAnsi" w:eastAsia="Arial" w:hAnsiTheme="minorHAnsi" w:cstheme="minorBidi"/>
                <w:sz w:val="28"/>
                <w:szCs w:val="28"/>
              </w:rPr>
              <w:t xml:space="preserve"> cycle, </w:t>
            </w:r>
            <w:r w:rsidR="5DD8DBF6" w:rsidRPr="3F51EB74">
              <w:rPr>
                <w:rFonts w:asciiTheme="minorHAnsi" w:eastAsia="Arial" w:hAnsiTheme="minorHAnsi" w:cstheme="minorBidi"/>
                <w:sz w:val="28"/>
                <w:szCs w:val="28"/>
              </w:rPr>
              <w:t xml:space="preserve">supported with </w:t>
            </w:r>
            <w:r w:rsidRPr="3F51EB74">
              <w:rPr>
                <w:rFonts w:asciiTheme="minorHAnsi" w:eastAsia="Arial" w:hAnsiTheme="minorHAnsi" w:cstheme="minorBidi"/>
                <w:sz w:val="28"/>
                <w:szCs w:val="28"/>
              </w:rPr>
              <w:t xml:space="preserve">the specific vocabulary </w:t>
            </w:r>
            <w:r w:rsidR="22A44E3E" w:rsidRPr="3F51EB74">
              <w:rPr>
                <w:rFonts w:asciiTheme="minorHAnsi" w:eastAsia="Arial" w:hAnsiTheme="minorHAnsi" w:cstheme="minorBidi"/>
                <w:sz w:val="28"/>
                <w:szCs w:val="28"/>
              </w:rPr>
              <w:t>(see attached documents)</w:t>
            </w:r>
            <w:r w:rsidRPr="3F51EB74">
              <w:rPr>
                <w:rFonts w:asciiTheme="minorHAnsi" w:eastAsia="Arial" w:hAnsiTheme="minorHAnsi" w:cstheme="minorBidi"/>
                <w:sz w:val="28"/>
                <w:szCs w:val="28"/>
              </w:rPr>
              <w:t xml:space="preserve">.  </w:t>
            </w:r>
          </w:p>
        </w:tc>
      </w:tr>
      <w:tr w:rsidR="006648EB" w:rsidRPr="00406237" w14:paraId="6D36A163" w14:textId="77777777" w:rsidTr="005954E2">
        <w:trPr>
          <w:trHeight w:val="40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2350EA72" w14:textId="628784C2" w:rsidR="006648EB" w:rsidRPr="00E452C1" w:rsidRDefault="00E452C1">
            <w:pPr>
              <w:ind w:right="49"/>
              <w:jc w:val="center"/>
              <w:rPr>
                <w:rFonts w:asciiTheme="minorHAnsi" w:hAnsiTheme="minorHAnsi" w:cstheme="minorHAnsi"/>
                <w:b/>
                <w:bCs/>
              </w:rPr>
            </w:pPr>
            <w:r w:rsidRPr="00E452C1">
              <w:rPr>
                <w:rFonts w:asciiTheme="minorHAnsi" w:eastAsia="Arial" w:hAnsiTheme="minorHAnsi" w:cstheme="minorHAnsi"/>
                <w:b/>
                <w:bCs/>
                <w:color w:val="FFFFFF" w:themeColor="background1"/>
                <w:sz w:val="32"/>
                <w:szCs w:val="36"/>
              </w:rPr>
              <w:t>Progression of Knowledge and Skills</w:t>
            </w:r>
          </w:p>
        </w:tc>
      </w:tr>
      <w:tr w:rsidR="00F631C4" w:rsidRPr="00406237" w14:paraId="3AE9C3DD" w14:textId="77777777" w:rsidTr="00685858">
        <w:trPr>
          <w:trHeight w:val="4021"/>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20CF8E4" w14:textId="4AA06B2A" w:rsidR="00F631C4" w:rsidRPr="00CA1EF8" w:rsidRDefault="00F631C4" w:rsidP="00CA1EF8">
            <w:pPr>
              <w:ind w:left="11"/>
              <w:jc w:val="center"/>
              <w:rPr>
                <w:rFonts w:asciiTheme="minorHAnsi" w:hAnsiTheme="minorHAnsi" w:cstheme="minorHAnsi"/>
                <w:b/>
                <w:bCs/>
                <w:color w:val="FFFFFF" w:themeColor="background1"/>
                <w:sz w:val="32"/>
                <w:szCs w:val="32"/>
              </w:rPr>
            </w:pPr>
          </w:p>
        </w:tc>
        <w:tc>
          <w:tcPr>
            <w:tcW w:w="2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57043" w14:textId="264FE817" w:rsidR="00F631C4" w:rsidRPr="00CA1EF8" w:rsidRDefault="00F631C4" w:rsidP="00E452C1">
            <w:pPr>
              <w:rPr>
                <w:rFonts w:asciiTheme="minorHAnsi" w:eastAsia="Arial" w:hAnsiTheme="minorHAnsi" w:cstheme="minorHAnsi"/>
                <w:sz w:val="28"/>
                <w:szCs w:val="32"/>
              </w:rPr>
            </w:pPr>
            <w:r w:rsidRPr="00CA1EF8">
              <w:rPr>
                <w:rFonts w:asciiTheme="minorHAnsi" w:eastAsia="Arial" w:hAnsiTheme="minorHAnsi" w:cstheme="minorHAnsi"/>
                <w:sz w:val="28"/>
                <w:szCs w:val="32"/>
              </w:rPr>
              <w:t> </w:t>
            </w:r>
          </w:p>
          <w:p w14:paraId="3FA074C9" w14:textId="77777777" w:rsidR="00F631C4" w:rsidRPr="00CA1EF8" w:rsidRDefault="00F631C4" w:rsidP="00E452C1">
            <w:pPr>
              <w:ind w:left="319"/>
              <w:rPr>
                <w:rFonts w:asciiTheme="minorHAnsi" w:eastAsia="Arial" w:hAnsiTheme="minorHAnsi" w:cstheme="minorHAnsi"/>
                <w:sz w:val="28"/>
                <w:szCs w:val="32"/>
              </w:rPr>
            </w:pPr>
            <w:r w:rsidRPr="00CA1EF8">
              <w:rPr>
                <w:rFonts w:asciiTheme="minorHAnsi" w:eastAsia="Arial" w:hAnsiTheme="minorHAnsi" w:cstheme="minorHAnsi"/>
                <w:sz w:val="28"/>
                <w:szCs w:val="32"/>
              </w:rPr>
              <w:t>Key Stage 1 (Years 1 &amp; 2)</w:t>
            </w:r>
          </w:p>
          <w:p w14:paraId="09AD1093"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Substantive Knowledge:</w:t>
            </w:r>
            <w:r w:rsidRPr="00CA1EF8">
              <w:rPr>
                <w:rFonts w:asciiTheme="minorHAnsi" w:eastAsia="Arial" w:hAnsiTheme="minorHAnsi" w:cstheme="minorHAnsi"/>
                <w:sz w:val="28"/>
                <w:szCs w:val="32"/>
              </w:rPr>
              <w:t> Recognising that drawing is a physical activity. Understanding that primary colours can be mixed to create secondary hues. Identifying relief prints as images transferred from raised plates.</w:t>
            </w:r>
          </w:p>
          <w:p w14:paraId="4F618ACD"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Disciplinary Knowledge:</w:t>
            </w:r>
            <w:r w:rsidRPr="00CA1EF8">
              <w:rPr>
                <w:rFonts w:asciiTheme="minorHAnsi" w:eastAsia="Arial" w:hAnsiTheme="minorHAnsi" w:cstheme="minorHAnsi"/>
                <w:sz w:val="28"/>
                <w:szCs w:val="32"/>
              </w:rPr>
              <w:t> Exploring lines by moving fingers, wrists, elbows, and shoulders. Using sketchbooks as personal spaces for experimentation. Sharing verbal responses to artists’ work (e.g., "I liked...").</w:t>
            </w:r>
          </w:p>
          <w:p w14:paraId="29AEDB50" w14:textId="77777777" w:rsidR="00E452C1" w:rsidRPr="00CA1EF8" w:rsidRDefault="00E452C1" w:rsidP="00E452C1">
            <w:pPr>
              <w:ind w:left="319"/>
              <w:rPr>
                <w:rFonts w:asciiTheme="minorHAnsi" w:eastAsia="Arial" w:hAnsiTheme="minorHAnsi" w:cstheme="minorHAnsi"/>
                <w:sz w:val="28"/>
                <w:szCs w:val="32"/>
              </w:rPr>
            </w:pPr>
          </w:p>
          <w:p w14:paraId="6C16CB89" w14:textId="77777777" w:rsidR="00F631C4" w:rsidRPr="00CA1EF8" w:rsidRDefault="00F631C4" w:rsidP="00E452C1">
            <w:pPr>
              <w:ind w:left="319"/>
              <w:rPr>
                <w:rFonts w:asciiTheme="minorHAnsi" w:eastAsia="Arial" w:hAnsiTheme="minorHAnsi" w:cstheme="minorHAnsi"/>
                <w:sz w:val="28"/>
                <w:szCs w:val="32"/>
              </w:rPr>
            </w:pPr>
            <w:r w:rsidRPr="00CA1EF8">
              <w:rPr>
                <w:rFonts w:asciiTheme="minorHAnsi" w:eastAsia="Arial" w:hAnsiTheme="minorHAnsi" w:cstheme="minorHAnsi"/>
                <w:sz w:val="28"/>
                <w:szCs w:val="32"/>
              </w:rPr>
              <w:t>Lower Key Stage 2 (Years 3 &amp; 4)</w:t>
            </w:r>
          </w:p>
          <w:p w14:paraId="418B4AA5"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Substantive Knowledge:</w:t>
            </w:r>
            <w:r w:rsidRPr="00CA1EF8">
              <w:rPr>
                <w:rFonts w:asciiTheme="minorHAnsi" w:eastAsia="Arial" w:hAnsiTheme="minorHAnsi" w:cstheme="minorHAnsi"/>
                <w:sz w:val="28"/>
                <w:szCs w:val="32"/>
              </w:rPr>
              <w:t> Understanding "Chiaroscuro" (light/dark) and the properties of charcoal as humanity’s first drawing tool. Knowledge of armatures as interior frameworks for sculpture. Understanding that screen prints involve forcing ink through stencils.</w:t>
            </w:r>
          </w:p>
          <w:p w14:paraId="17BB69CB"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Disciplinary Knowledge:</w:t>
            </w:r>
            <w:r w:rsidRPr="00CA1EF8">
              <w:rPr>
                <w:rFonts w:asciiTheme="minorHAnsi" w:eastAsia="Arial" w:hAnsiTheme="minorHAnsi" w:cstheme="minorHAnsi"/>
                <w:sz w:val="28"/>
                <w:szCs w:val="32"/>
              </w:rPr>
              <w:t> Deconstructing professional works to develop mark-making skills. Using the "Show Me What You See" technique for visual notes. Learning to work collaboratively and responding to peer feedback.</w:t>
            </w:r>
          </w:p>
          <w:p w14:paraId="55631518" w14:textId="77777777" w:rsidR="00E452C1" w:rsidRPr="00CA1EF8" w:rsidRDefault="00E452C1" w:rsidP="00E452C1">
            <w:pPr>
              <w:ind w:left="319"/>
              <w:rPr>
                <w:rFonts w:asciiTheme="minorHAnsi" w:eastAsia="Arial" w:hAnsiTheme="minorHAnsi" w:cstheme="minorHAnsi"/>
                <w:sz w:val="28"/>
                <w:szCs w:val="32"/>
              </w:rPr>
            </w:pPr>
          </w:p>
          <w:p w14:paraId="0BD66006" w14:textId="77777777" w:rsidR="00F631C4" w:rsidRPr="00CA1EF8" w:rsidRDefault="00F631C4" w:rsidP="00E452C1">
            <w:pPr>
              <w:ind w:left="319"/>
              <w:rPr>
                <w:rFonts w:asciiTheme="minorHAnsi" w:eastAsia="Arial" w:hAnsiTheme="minorHAnsi" w:cstheme="minorHAnsi"/>
                <w:sz w:val="28"/>
                <w:szCs w:val="32"/>
              </w:rPr>
            </w:pPr>
            <w:r w:rsidRPr="00CA1EF8">
              <w:rPr>
                <w:rFonts w:asciiTheme="minorHAnsi" w:eastAsia="Arial" w:hAnsiTheme="minorHAnsi" w:cstheme="minorHAnsi"/>
                <w:sz w:val="28"/>
                <w:szCs w:val="32"/>
              </w:rPr>
              <w:t>Upper Key Stage 2 (Years 5 &amp; 6)</w:t>
            </w:r>
          </w:p>
          <w:p w14:paraId="3A2E8066"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Substantive Knowledge:</w:t>
            </w:r>
            <w:r w:rsidRPr="00CA1EF8">
              <w:rPr>
                <w:rFonts w:asciiTheme="minorHAnsi" w:eastAsia="Arial" w:hAnsiTheme="minorHAnsi" w:cstheme="minorHAnsi"/>
                <w:sz w:val="28"/>
                <w:szCs w:val="32"/>
              </w:rPr>
              <w:t> Understanding typography and font design. Knowledge of monotypes as one-off prints. Understanding that architects and artists have responsibilities towards society to help shape the world for the better.</w:t>
            </w:r>
          </w:p>
          <w:p w14:paraId="2500A811" w14:textId="77777777" w:rsidR="00F631C4" w:rsidRPr="00CA1EF8" w:rsidRDefault="00F631C4" w:rsidP="00F631C4">
            <w:pPr>
              <w:numPr>
                <w:ilvl w:val="0"/>
                <w:numId w:val="3"/>
              </w:numPr>
              <w:tabs>
                <w:tab w:val="num" w:pos="720"/>
              </w:tabs>
              <w:rPr>
                <w:rFonts w:asciiTheme="minorHAnsi" w:eastAsia="Arial" w:hAnsiTheme="minorHAnsi" w:cstheme="minorHAnsi"/>
                <w:sz w:val="28"/>
                <w:szCs w:val="32"/>
              </w:rPr>
            </w:pPr>
            <w:r w:rsidRPr="00CA1EF8">
              <w:rPr>
                <w:rFonts w:asciiTheme="minorHAnsi" w:eastAsia="Arial" w:hAnsiTheme="minorHAnsi" w:cstheme="minorHAnsi"/>
                <w:b/>
                <w:bCs/>
                <w:sz w:val="28"/>
                <w:szCs w:val="32"/>
              </w:rPr>
              <w:t>Disciplinary Knowledge:</w:t>
            </w:r>
            <w:r w:rsidRPr="00CA1EF8">
              <w:rPr>
                <w:rFonts w:asciiTheme="minorHAnsi" w:eastAsia="Arial" w:hAnsiTheme="minorHAnsi" w:cstheme="minorHAnsi"/>
                <w:sz w:val="28"/>
                <w:szCs w:val="32"/>
              </w:rPr>
              <w:t> Applying technical processes like the "Grid System" for scaling images. Making independent decisions on material suitability. Using visual literacy to learn more about the artist and the self.</w:t>
            </w:r>
          </w:p>
          <w:p w14:paraId="5B57BCAC" w14:textId="552D2AA2" w:rsidR="00F631C4" w:rsidRPr="00CA1EF8" w:rsidRDefault="00F631C4" w:rsidP="00E452C1">
            <w:pPr>
              <w:ind w:left="319"/>
              <w:rPr>
                <w:rFonts w:asciiTheme="minorHAnsi" w:hAnsiTheme="minorHAnsi" w:cstheme="minorHAnsi"/>
                <w:sz w:val="28"/>
                <w:szCs w:val="32"/>
              </w:rPr>
            </w:pPr>
          </w:p>
        </w:tc>
      </w:tr>
      <w:tr w:rsidR="006648EB" w:rsidRPr="00406237" w14:paraId="5EA7E825" w14:textId="77777777" w:rsidTr="005954E2">
        <w:trPr>
          <w:trHeight w:val="406"/>
        </w:trPr>
        <w:tc>
          <w:tcPr>
            <w:tcW w:w="2239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535E27F" w14:textId="77777777" w:rsidR="00CA1EF8" w:rsidRPr="00CA1EF8" w:rsidRDefault="00CA1EF8" w:rsidP="00CA1EF8">
            <w:pPr>
              <w:jc w:val="center"/>
              <w:rPr>
                <w:rFonts w:asciiTheme="minorHAnsi" w:hAnsiTheme="minorHAnsi" w:cstheme="minorHAnsi"/>
                <w:b/>
                <w:bCs/>
                <w:color w:val="FFFFFF" w:themeColor="background1"/>
                <w:sz w:val="32"/>
                <w:szCs w:val="32"/>
              </w:rPr>
            </w:pPr>
            <w:r w:rsidRPr="00CA1EF8">
              <w:rPr>
                <w:rFonts w:asciiTheme="minorHAnsi" w:hAnsiTheme="minorHAnsi" w:cstheme="minorHAnsi"/>
                <w:b/>
                <w:bCs/>
                <w:color w:val="FFFFFF" w:themeColor="background1"/>
                <w:sz w:val="32"/>
                <w:szCs w:val="32"/>
              </w:rPr>
              <w:t>Glossary of Substantive and Disciplinary Knowledge</w:t>
            </w:r>
          </w:p>
          <w:p w14:paraId="160B645D" w14:textId="619DE728" w:rsidR="006648EB" w:rsidRPr="00CA1EF8" w:rsidRDefault="006648EB" w:rsidP="00CA1EF8">
            <w:pPr>
              <w:ind w:right="53"/>
              <w:jc w:val="center"/>
              <w:rPr>
                <w:rFonts w:asciiTheme="minorHAnsi" w:hAnsiTheme="minorHAnsi" w:cstheme="minorHAnsi"/>
                <w:b/>
                <w:bCs/>
                <w:color w:val="FFFFFF" w:themeColor="background1"/>
                <w:sz w:val="32"/>
                <w:szCs w:val="32"/>
              </w:rPr>
            </w:pPr>
          </w:p>
        </w:tc>
      </w:tr>
      <w:tr w:rsidR="00CA1EF8" w:rsidRPr="00406237" w14:paraId="7012D4E3" w14:textId="77777777" w:rsidTr="004079D7">
        <w:trPr>
          <w:trHeight w:val="3993"/>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6BB6F4E1" w14:textId="3443AE64" w:rsidR="00CA1EF8" w:rsidRPr="00406237" w:rsidRDefault="00CA1EF8">
            <w:pPr>
              <w:ind w:left="11"/>
            </w:pPr>
          </w:p>
        </w:tc>
        <w:tc>
          <w:tcPr>
            <w:tcW w:w="218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192AFF" w14:textId="77777777" w:rsidR="00CA1EF8" w:rsidRPr="00CA1EF8" w:rsidRDefault="00CA1EF8" w:rsidP="00CA1EF8">
            <w:pPr>
              <w:rPr>
                <w:rFonts w:asciiTheme="minorHAnsi" w:hAnsiTheme="minorHAnsi" w:cstheme="minorHAnsi"/>
                <w:sz w:val="28"/>
                <w:szCs w:val="32"/>
              </w:rPr>
            </w:pPr>
            <w:r w:rsidRPr="00CA1EF8">
              <w:rPr>
                <w:rFonts w:asciiTheme="minorHAnsi" w:hAnsiTheme="minorHAnsi" w:cstheme="minorHAnsi"/>
                <w:sz w:val="28"/>
                <w:szCs w:val="32"/>
              </w:rPr>
              <w:t>Substantive Knowledge (The "What")</w:t>
            </w:r>
          </w:p>
          <w:p w14:paraId="32936848" w14:textId="77777777" w:rsidR="00CA1EF8" w:rsidRP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Relief Print:</w:t>
            </w:r>
            <w:r w:rsidRPr="00CA1EF8">
              <w:rPr>
                <w:rFonts w:asciiTheme="minorHAnsi" w:hAnsiTheme="minorHAnsi" w:cstheme="minorHAnsi"/>
                <w:sz w:val="28"/>
                <w:szCs w:val="32"/>
              </w:rPr>
              <w:t> A print made when an image is transferred from a raised surface or "plate."</w:t>
            </w:r>
          </w:p>
          <w:p w14:paraId="5C145E82" w14:textId="77777777" w:rsidR="00CA1EF8" w:rsidRP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Monoprint:</w:t>
            </w:r>
            <w:r w:rsidRPr="00CA1EF8">
              <w:rPr>
                <w:rFonts w:asciiTheme="minorHAnsi" w:hAnsiTheme="minorHAnsi" w:cstheme="minorHAnsi"/>
                <w:sz w:val="28"/>
                <w:szCs w:val="32"/>
              </w:rPr>
              <w:t> A unique print often made using a line-transfer method, such as drawing through paper onto an inked surface or using carbon copy paper.</w:t>
            </w:r>
          </w:p>
          <w:p w14:paraId="147A7E97" w14:textId="77777777" w:rsidR="00CA1EF8" w:rsidRP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Monotype:</w:t>
            </w:r>
            <w:r w:rsidRPr="00CA1EF8">
              <w:rPr>
                <w:rFonts w:asciiTheme="minorHAnsi" w:hAnsiTheme="minorHAnsi" w:cstheme="minorHAnsi"/>
                <w:sz w:val="28"/>
                <w:szCs w:val="32"/>
              </w:rPr>
              <w:t> A single, one-off print made by transferring marks from an inked surface to another sheet; unlike a monoprint, it cannot be easily replicated.</w:t>
            </w:r>
          </w:p>
          <w:p w14:paraId="3A5726C5" w14:textId="77777777" w:rsidR="00CA1EF8" w:rsidRP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Armature:</w:t>
            </w:r>
            <w:r w:rsidRPr="00CA1EF8">
              <w:rPr>
                <w:rFonts w:asciiTheme="minorHAnsi" w:hAnsiTheme="minorHAnsi" w:cstheme="minorHAnsi"/>
                <w:sz w:val="28"/>
                <w:szCs w:val="32"/>
              </w:rPr>
              <w:t> A rigid interior framework or skeleton used to support a sculpture made of soft materials like clay or Modroc.</w:t>
            </w:r>
          </w:p>
          <w:p w14:paraId="3C772B15" w14:textId="77777777" w:rsidR="00CA1EF8" w:rsidRP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Typography:</w:t>
            </w:r>
            <w:r w:rsidRPr="00CA1EF8">
              <w:rPr>
                <w:rFonts w:asciiTheme="minorHAnsi" w:hAnsiTheme="minorHAnsi" w:cstheme="minorHAnsi"/>
                <w:sz w:val="28"/>
                <w:szCs w:val="32"/>
              </w:rPr>
              <w:t> The art and technique of arranging type and designing fonts to communicate meaning.</w:t>
            </w:r>
          </w:p>
          <w:p w14:paraId="42BCA476" w14:textId="77777777" w:rsidR="00CA1EF8" w:rsidRDefault="00CA1EF8" w:rsidP="00CA1EF8">
            <w:pPr>
              <w:numPr>
                <w:ilvl w:val="0"/>
                <w:numId w:val="37"/>
              </w:numPr>
              <w:rPr>
                <w:rFonts w:asciiTheme="minorHAnsi" w:hAnsiTheme="minorHAnsi" w:cstheme="minorHAnsi"/>
                <w:sz w:val="28"/>
                <w:szCs w:val="32"/>
              </w:rPr>
            </w:pPr>
            <w:r w:rsidRPr="00CA1EF8">
              <w:rPr>
                <w:rFonts w:asciiTheme="minorHAnsi" w:hAnsiTheme="minorHAnsi" w:cstheme="minorHAnsi"/>
                <w:b/>
                <w:bCs/>
                <w:sz w:val="28"/>
                <w:szCs w:val="32"/>
              </w:rPr>
              <w:t>Tessellation:</w:t>
            </w:r>
            <w:r w:rsidRPr="00CA1EF8">
              <w:rPr>
                <w:rFonts w:asciiTheme="minorHAnsi" w:hAnsiTheme="minorHAnsi" w:cstheme="minorHAnsi"/>
                <w:sz w:val="28"/>
                <w:szCs w:val="32"/>
              </w:rPr>
              <w:t> A pattern made of identical shapes which fit together without any gaps or overlaps.</w:t>
            </w:r>
          </w:p>
          <w:p w14:paraId="0612EB73" w14:textId="77777777" w:rsidR="00CA1EF8" w:rsidRPr="00CA1EF8" w:rsidRDefault="00CA1EF8" w:rsidP="00CA1EF8">
            <w:pPr>
              <w:ind w:left="720"/>
              <w:rPr>
                <w:rFonts w:asciiTheme="minorHAnsi" w:hAnsiTheme="minorHAnsi" w:cstheme="minorHAnsi"/>
                <w:sz w:val="28"/>
                <w:szCs w:val="32"/>
              </w:rPr>
            </w:pPr>
          </w:p>
          <w:p w14:paraId="59FE28EB" w14:textId="77777777" w:rsidR="00CA1EF8" w:rsidRPr="00CA1EF8" w:rsidRDefault="00CA1EF8" w:rsidP="00CA1EF8">
            <w:pPr>
              <w:rPr>
                <w:rFonts w:asciiTheme="minorHAnsi" w:hAnsiTheme="minorHAnsi" w:cstheme="minorHAnsi"/>
                <w:sz w:val="28"/>
                <w:szCs w:val="32"/>
              </w:rPr>
            </w:pPr>
            <w:r w:rsidRPr="00CA1EF8">
              <w:rPr>
                <w:rFonts w:asciiTheme="minorHAnsi" w:hAnsiTheme="minorHAnsi" w:cstheme="minorHAnsi"/>
                <w:sz w:val="28"/>
                <w:szCs w:val="32"/>
              </w:rPr>
              <w:t>Disciplinary Knowledge (The "How")</w:t>
            </w:r>
          </w:p>
          <w:p w14:paraId="0674A859" w14:textId="77777777" w:rsidR="00CA1EF8" w:rsidRPr="00CA1EF8" w:rsidRDefault="00CA1EF8" w:rsidP="00CA1EF8">
            <w:pPr>
              <w:numPr>
                <w:ilvl w:val="0"/>
                <w:numId w:val="38"/>
              </w:numPr>
              <w:rPr>
                <w:rFonts w:asciiTheme="minorHAnsi" w:hAnsiTheme="minorHAnsi" w:cstheme="minorHAnsi"/>
                <w:sz w:val="28"/>
                <w:szCs w:val="32"/>
              </w:rPr>
            </w:pPr>
            <w:r w:rsidRPr="00CA1EF8">
              <w:rPr>
                <w:rFonts w:asciiTheme="minorHAnsi" w:hAnsiTheme="minorHAnsi" w:cstheme="minorHAnsi"/>
                <w:b/>
                <w:bCs/>
                <w:sz w:val="28"/>
                <w:szCs w:val="32"/>
              </w:rPr>
              <w:t>Visual Literacy:</w:t>
            </w:r>
            <w:r w:rsidRPr="00CA1EF8">
              <w:rPr>
                <w:rFonts w:asciiTheme="minorHAnsi" w:hAnsiTheme="minorHAnsi" w:cstheme="minorHAnsi"/>
                <w:sz w:val="28"/>
                <w:szCs w:val="32"/>
              </w:rPr>
              <w:t> The ability to interpret, negotiate, and make meaning from information presented in the form of an image, including interpreting the artist's intention.</w:t>
            </w:r>
          </w:p>
          <w:p w14:paraId="446B242A" w14:textId="77777777" w:rsidR="00CA1EF8" w:rsidRPr="00CA1EF8" w:rsidRDefault="00CA1EF8" w:rsidP="00CA1EF8">
            <w:pPr>
              <w:numPr>
                <w:ilvl w:val="0"/>
                <w:numId w:val="38"/>
              </w:numPr>
              <w:rPr>
                <w:rFonts w:asciiTheme="minorHAnsi" w:hAnsiTheme="minorHAnsi" w:cstheme="minorHAnsi"/>
                <w:sz w:val="28"/>
                <w:szCs w:val="32"/>
              </w:rPr>
            </w:pPr>
            <w:r w:rsidRPr="00CA1EF8">
              <w:rPr>
                <w:rFonts w:asciiTheme="minorHAnsi" w:hAnsiTheme="minorHAnsi" w:cstheme="minorHAnsi"/>
                <w:b/>
                <w:bCs/>
                <w:sz w:val="28"/>
                <w:szCs w:val="32"/>
              </w:rPr>
              <w:t>Design through Making:</w:t>
            </w:r>
            <w:r w:rsidRPr="00CA1EF8">
              <w:rPr>
                <w:rFonts w:asciiTheme="minorHAnsi" w:hAnsiTheme="minorHAnsi" w:cstheme="minorHAnsi"/>
                <w:sz w:val="28"/>
                <w:szCs w:val="32"/>
              </w:rPr>
              <w:t> An approach where the act of physical construction informs the design process, allowing the maker to "think through their hands" rather than following a rigid pre-drawn plan.</w:t>
            </w:r>
          </w:p>
          <w:p w14:paraId="5D57442F" w14:textId="77777777" w:rsidR="00CA1EF8" w:rsidRPr="00CA1EF8" w:rsidRDefault="00CA1EF8" w:rsidP="00CA1EF8">
            <w:pPr>
              <w:numPr>
                <w:ilvl w:val="0"/>
                <w:numId w:val="38"/>
              </w:numPr>
              <w:rPr>
                <w:rFonts w:asciiTheme="minorHAnsi" w:hAnsiTheme="minorHAnsi" w:cstheme="minorHAnsi"/>
                <w:sz w:val="28"/>
                <w:szCs w:val="32"/>
              </w:rPr>
            </w:pPr>
            <w:r w:rsidRPr="00CA1EF8">
              <w:rPr>
                <w:rFonts w:asciiTheme="minorHAnsi" w:hAnsiTheme="minorHAnsi" w:cstheme="minorHAnsi"/>
                <w:b/>
                <w:bCs/>
                <w:sz w:val="28"/>
                <w:szCs w:val="32"/>
              </w:rPr>
              <w:t>Deconstruction:</w:t>
            </w:r>
            <w:r w:rsidRPr="00CA1EF8">
              <w:rPr>
                <w:rFonts w:asciiTheme="minorHAnsi" w:hAnsiTheme="minorHAnsi" w:cstheme="minorHAnsi"/>
                <w:sz w:val="28"/>
                <w:szCs w:val="32"/>
              </w:rPr>
              <w:t> Breaking down an artist's work into its constituent elements (line, colour, shape, context) to understand the process and intention behind it.</w:t>
            </w:r>
          </w:p>
          <w:p w14:paraId="77DFB29C" w14:textId="77777777" w:rsidR="00CA1EF8" w:rsidRPr="00CA1EF8" w:rsidRDefault="00CA1EF8" w:rsidP="00CA1EF8">
            <w:pPr>
              <w:numPr>
                <w:ilvl w:val="0"/>
                <w:numId w:val="38"/>
              </w:numPr>
              <w:rPr>
                <w:rFonts w:asciiTheme="minorHAnsi" w:hAnsiTheme="minorHAnsi" w:cstheme="minorHAnsi"/>
                <w:sz w:val="28"/>
                <w:szCs w:val="32"/>
              </w:rPr>
            </w:pPr>
            <w:r w:rsidRPr="00CA1EF8">
              <w:rPr>
                <w:rFonts w:asciiTheme="minorHAnsi" w:hAnsiTheme="minorHAnsi" w:cstheme="minorHAnsi"/>
                <w:b/>
                <w:bCs/>
                <w:sz w:val="28"/>
                <w:szCs w:val="32"/>
              </w:rPr>
              <w:t>Articulation:</w:t>
            </w:r>
            <w:r w:rsidRPr="00CA1EF8">
              <w:rPr>
                <w:rFonts w:asciiTheme="minorHAnsi" w:hAnsiTheme="minorHAnsi" w:cstheme="minorHAnsi"/>
                <w:sz w:val="28"/>
                <w:szCs w:val="32"/>
              </w:rPr>
              <w:t> The verbal expression of artistic intention and reflection. This includes responding to feedback and using specific prompts such as "I didn't understand...", "It reminded me of...", or "I was inspired by..." to reflect on one's own journey.</w:t>
            </w:r>
          </w:p>
          <w:p w14:paraId="7C9124EE" w14:textId="35CE62ED" w:rsidR="00CA1EF8" w:rsidRPr="00CA1EF8" w:rsidRDefault="00CA1EF8" w:rsidP="00CA1EF8">
            <w:pPr>
              <w:rPr>
                <w:rFonts w:asciiTheme="minorHAnsi" w:hAnsiTheme="minorHAnsi" w:cstheme="minorHAnsi"/>
                <w:sz w:val="20"/>
              </w:rPr>
            </w:pPr>
          </w:p>
        </w:tc>
      </w:tr>
    </w:tbl>
    <w:p w14:paraId="330FCF28" w14:textId="78A46816" w:rsidR="00E36ACF" w:rsidRDefault="00E36ACF" w:rsidP="00CA1EF8">
      <w:pPr>
        <w:spacing w:after="0"/>
        <w:rPr>
          <w:rFonts w:asciiTheme="minorHAnsi" w:hAnsiTheme="minorHAnsi" w:cstheme="minorHAnsi"/>
        </w:rPr>
      </w:pPr>
    </w:p>
    <w:p w14:paraId="702C1999" w14:textId="77777777" w:rsidR="00E36ACF" w:rsidRDefault="00E36ACF" w:rsidP="006F7A8E">
      <w:pPr>
        <w:spacing w:after="0"/>
        <w:rPr>
          <w:rFonts w:asciiTheme="minorHAnsi" w:hAnsiTheme="minorHAnsi" w:cstheme="minorHAnsi"/>
        </w:rPr>
      </w:pPr>
    </w:p>
    <w:p w14:paraId="1075A49B" w14:textId="77777777" w:rsidR="00E36ACF" w:rsidRDefault="00E36ACF" w:rsidP="006F7A8E">
      <w:pPr>
        <w:spacing w:after="0"/>
        <w:rPr>
          <w:rFonts w:asciiTheme="minorHAnsi" w:hAnsiTheme="minorHAnsi" w:cstheme="minorHAnsi"/>
        </w:rPr>
      </w:pPr>
    </w:p>
    <w:p w14:paraId="724A45FC" w14:textId="77777777" w:rsidR="00E36ACF" w:rsidRDefault="00E36ACF" w:rsidP="006F7A8E">
      <w:pPr>
        <w:spacing w:after="0"/>
        <w:rPr>
          <w:rFonts w:asciiTheme="minorHAnsi" w:hAnsiTheme="minorHAnsi" w:cstheme="minorHAnsi"/>
        </w:rPr>
      </w:pPr>
    </w:p>
    <w:p w14:paraId="11DBFAC7" w14:textId="77777777" w:rsidR="00E36ACF" w:rsidRDefault="00E36ACF" w:rsidP="006F7A8E">
      <w:pPr>
        <w:spacing w:after="0"/>
        <w:rPr>
          <w:rFonts w:asciiTheme="minorHAnsi" w:hAnsiTheme="minorHAnsi" w:cstheme="minorHAnsi"/>
        </w:rPr>
      </w:pPr>
    </w:p>
    <w:p w14:paraId="3AF77084" w14:textId="7845636F" w:rsidR="00406237" w:rsidRPr="00CA1EF8" w:rsidRDefault="00406237" w:rsidP="00CA1EF8">
      <w:pPr>
        <w:spacing w:after="0"/>
        <w:rPr>
          <w:rFonts w:asciiTheme="minorHAnsi" w:hAnsiTheme="minorHAnsi" w:cstheme="minorHAnsi"/>
        </w:rPr>
      </w:pPr>
    </w:p>
    <w:p w14:paraId="083D5E02" w14:textId="77777777" w:rsidR="00406237" w:rsidRDefault="00406237">
      <w:pPr>
        <w:spacing w:after="0"/>
        <w:ind w:left="-720"/>
        <w:rPr>
          <w:rFonts w:asciiTheme="minorHAnsi" w:hAnsiTheme="minorHAnsi" w:cstheme="minorHAnsi"/>
        </w:rPr>
      </w:pPr>
    </w:p>
    <w:p w14:paraId="0F2DAFB5" w14:textId="77777777" w:rsidR="00406237" w:rsidRDefault="00406237">
      <w:pPr>
        <w:spacing w:after="0"/>
        <w:ind w:left="-720"/>
        <w:rPr>
          <w:rFonts w:asciiTheme="minorHAnsi" w:hAnsiTheme="minorHAnsi" w:cstheme="minorHAnsi"/>
        </w:rPr>
      </w:pPr>
    </w:p>
    <w:p w14:paraId="5721BB57" w14:textId="77777777" w:rsidR="00406237" w:rsidRDefault="00406237">
      <w:pPr>
        <w:spacing w:after="0"/>
        <w:ind w:left="-720"/>
        <w:rPr>
          <w:rFonts w:asciiTheme="minorHAnsi" w:hAnsiTheme="minorHAnsi" w:cstheme="minorHAnsi"/>
        </w:rPr>
      </w:pPr>
    </w:p>
    <w:p w14:paraId="298AF72F" w14:textId="77777777" w:rsidR="00406237" w:rsidRDefault="00406237">
      <w:pPr>
        <w:spacing w:after="0"/>
        <w:ind w:left="-720"/>
        <w:rPr>
          <w:rFonts w:asciiTheme="minorHAnsi" w:hAnsiTheme="minorHAnsi" w:cstheme="minorHAnsi"/>
        </w:rPr>
      </w:pPr>
    </w:p>
    <w:p w14:paraId="203B3EA8" w14:textId="77777777" w:rsidR="00406237" w:rsidRDefault="00406237">
      <w:pPr>
        <w:spacing w:after="0"/>
        <w:ind w:left="-720"/>
        <w:rPr>
          <w:rFonts w:asciiTheme="minorHAnsi" w:hAnsiTheme="minorHAnsi" w:cstheme="minorHAnsi"/>
        </w:rPr>
      </w:pPr>
    </w:p>
    <w:p w14:paraId="6B791B86" w14:textId="77777777" w:rsidR="00406237" w:rsidRDefault="00406237">
      <w:pPr>
        <w:spacing w:after="0"/>
        <w:ind w:left="-720"/>
        <w:rPr>
          <w:rFonts w:asciiTheme="minorHAnsi" w:hAnsiTheme="minorHAnsi" w:cstheme="minorHAnsi"/>
        </w:rPr>
      </w:pPr>
    </w:p>
    <w:p w14:paraId="57A3546F" w14:textId="77777777" w:rsidR="00406237" w:rsidRDefault="00406237">
      <w:pPr>
        <w:spacing w:after="0"/>
        <w:ind w:left="-720"/>
        <w:rPr>
          <w:rFonts w:asciiTheme="minorHAnsi" w:hAnsiTheme="minorHAnsi" w:cstheme="minorHAnsi"/>
        </w:rPr>
      </w:pPr>
    </w:p>
    <w:p w14:paraId="48EA4AA1" w14:textId="77777777" w:rsidR="00406237" w:rsidRDefault="00406237">
      <w:pPr>
        <w:spacing w:after="0"/>
        <w:ind w:left="-720"/>
        <w:rPr>
          <w:rFonts w:asciiTheme="minorHAnsi" w:hAnsiTheme="minorHAnsi" w:cstheme="minorHAnsi"/>
        </w:rPr>
      </w:pPr>
    </w:p>
    <w:p w14:paraId="1866BB41" w14:textId="77777777" w:rsidR="00406237" w:rsidRDefault="00406237">
      <w:pPr>
        <w:spacing w:after="0"/>
        <w:ind w:left="-720"/>
        <w:rPr>
          <w:rFonts w:asciiTheme="minorHAnsi" w:hAnsiTheme="minorHAnsi" w:cstheme="minorHAnsi"/>
        </w:rPr>
      </w:pPr>
    </w:p>
    <w:p w14:paraId="16793677" w14:textId="77777777" w:rsidR="00406237" w:rsidRDefault="00406237">
      <w:pPr>
        <w:spacing w:after="0"/>
        <w:ind w:left="-720"/>
        <w:rPr>
          <w:rFonts w:asciiTheme="minorHAnsi" w:hAnsiTheme="minorHAnsi" w:cstheme="minorHAnsi"/>
        </w:rPr>
      </w:pPr>
    </w:p>
    <w:p w14:paraId="53B1316D" w14:textId="77777777" w:rsidR="002F64B4" w:rsidRDefault="002F64B4" w:rsidP="0076313D">
      <w:pPr>
        <w:spacing w:after="0"/>
        <w:rPr>
          <w:rFonts w:asciiTheme="minorHAnsi" w:hAnsiTheme="minorHAnsi" w:cstheme="minorHAnsi"/>
        </w:rPr>
      </w:pPr>
    </w:p>
    <w:p w14:paraId="334DA42A" w14:textId="449FB713" w:rsidR="00CD2AC1" w:rsidRDefault="00CD2AC1">
      <w:pPr>
        <w:spacing w:after="0"/>
        <w:ind w:left="-720"/>
        <w:rPr>
          <w:rFonts w:asciiTheme="minorHAnsi" w:hAnsiTheme="minorHAnsi" w:cstheme="minorHAnsi"/>
        </w:rPr>
      </w:pPr>
    </w:p>
    <w:p w14:paraId="3E3F293F" w14:textId="181E2B75" w:rsidR="00CD2AC1" w:rsidRDefault="00CD2AC1">
      <w:pPr>
        <w:spacing w:after="0"/>
        <w:ind w:left="-720"/>
        <w:rPr>
          <w:rFonts w:asciiTheme="minorHAnsi" w:hAnsiTheme="minorHAnsi" w:cstheme="minorHAnsi"/>
        </w:rPr>
      </w:pPr>
    </w:p>
    <w:p w14:paraId="19276D9A" w14:textId="26B41F88"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ab/>
        <w:t xml:space="preserve"> </w:t>
      </w:r>
    </w:p>
    <w:p w14:paraId="48D4B44A" w14:textId="474A9D2D" w:rsidR="3F51EB74" w:rsidRDefault="3F51EB74"/>
    <w:p w14:paraId="336B16C7" w14:textId="77777777" w:rsidR="006648EB" w:rsidRDefault="000A43EE">
      <w:pPr>
        <w:spacing w:after="0"/>
        <w:ind w:left="-720"/>
        <w:rPr>
          <w:rFonts w:asciiTheme="minorHAnsi" w:eastAsia="Arial" w:hAnsiTheme="minorHAnsi" w:cstheme="minorHAnsi"/>
        </w:rPr>
      </w:pPr>
      <w:r w:rsidRPr="00406237">
        <w:rPr>
          <w:rFonts w:asciiTheme="minorHAnsi" w:eastAsia="Arial" w:hAnsiTheme="minorHAnsi" w:cstheme="minorHAnsi"/>
        </w:rPr>
        <w:t xml:space="preserve"> </w:t>
      </w:r>
    </w:p>
    <w:p w14:paraId="2781486E" w14:textId="77777777" w:rsidR="00406237" w:rsidRDefault="00406237">
      <w:pPr>
        <w:spacing w:after="0"/>
        <w:ind w:left="-720"/>
        <w:rPr>
          <w:rFonts w:asciiTheme="minorHAnsi" w:hAnsiTheme="minorHAnsi" w:cstheme="minorHAnsi"/>
        </w:rPr>
      </w:pPr>
    </w:p>
    <w:p w14:paraId="0128C38F" w14:textId="77777777" w:rsidR="00406237" w:rsidRDefault="00406237">
      <w:pPr>
        <w:spacing w:after="0"/>
        <w:ind w:left="-720"/>
        <w:rPr>
          <w:rFonts w:asciiTheme="minorHAnsi" w:hAnsiTheme="minorHAnsi" w:cstheme="minorHAnsi"/>
        </w:rPr>
      </w:pPr>
    </w:p>
    <w:p w14:paraId="00936C7C" w14:textId="77777777" w:rsidR="00406237" w:rsidRDefault="00406237">
      <w:pPr>
        <w:spacing w:after="0"/>
        <w:ind w:left="-720"/>
        <w:rPr>
          <w:rFonts w:asciiTheme="minorHAnsi" w:hAnsiTheme="minorHAnsi" w:cstheme="minorHAnsi"/>
        </w:rPr>
      </w:pPr>
    </w:p>
    <w:p w14:paraId="0A558921" w14:textId="77777777" w:rsidR="00406237" w:rsidRDefault="00406237">
      <w:pPr>
        <w:spacing w:after="0"/>
        <w:ind w:left="-720"/>
        <w:rPr>
          <w:rFonts w:asciiTheme="minorHAnsi" w:hAnsiTheme="minorHAnsi" w:cstheme="minorHAnsi"/>
        </w:rPr>
      </w:pPr>
    </w:p>
    <w:p w14:paraId="34CDB247" w14:textId="77777777" w:rsidR="00406237" w:rsidRDefault="00406237">
      <w:pPr>
        <w:spacing w:after="0"/>
        <w:ind w:left="-720"/>
        <w:rPr>
          <w:rFonts w:asciiTheme="minorHAnsi" w:hAnsiTheme="minorHAnsi" w:cstheme="minorHAnsi"/>
        </w:rPr>
      </w:pPr>
    </w:p>
    <w:p w14:paraId="17C1DC0B" w14:textId="77777777" w:rsidR="00406237" w:rsidRDefault="00406237">
      <w:pPr>
        <w:spacing w:after="0"/>
        <w:ind w:left="-720"/>
        <w:rPr>
          <w:rFonts w:asciiTheme="minorHAnsi" w:hAnsiTheme="minorHAnsi" w:cstheme="minorHAnsi"/>
        </w:rPr>
      </w:pPr>
    </w:p>
    <w:p w14:paraId="3FDCF35D" w14:textId="77777777" w:rsidR="00406237" w:rsidRDefault="00406237">
      <w:pPr>
        <w:spacing w:after="0"/>
        <w:ind w:left="-720"/>
        <w:rPr>
          <w:rFonts w:asciiTheme="minorHAnsi" w:hAnsiTheme="minorHAnsi" w:cstheme="minorHAnsi"/>
        </w:rPr>
      </w:pPr>
    </w:p>
    <w:p w14:paraId="4D3EDBC8" w14:textId="77777777" w:rsidR="00406237" w:rsidRDefault="00406237">
      <w:pPr>
        <w:spacing w:after="0"/>
        <w:ind w:left="-720"/>
        <w:rPr>
          <w:rFonts w:asciiTheme="minorHAnsi" w:hAnsiTheme="minorHAnsi" w:cstheme="minorHAnsi"/>
        </w:rPr>
      </w:pPr>
    </w:p>
    <w:p w14:paraId="6813417B" w14:textId="77777777" w:rsidR="00406237" w:rsidRDefault="00406237">
      <w:pPr>
        <w:spacing w:after="0"/>
        <w:ind w:left="-720"/>
        <w:rPr>
          <w:rFonts w:asciiTheme="minorHAnsi" w:hAnsiTheme="minorHAnsi" w:cstheme="minorHAnsi"/>
        </w:rPr>
      </w:pPr>
    </w:p>
    <w:p w14:paraId="4660F64F" w14:textId="77777777" w:rsidR="00406237" w:rsidRDefault="00406237">
      <w:pPr>
        <w:spacing w:after="0"/>
        <w:ind w:left="-720"/>
        <w:rPr>
          <w:rFonts w:asciiTheme="minorHAnsi" w:hAnsiTheme="minorHAnsi" w:cstheme="minorHAnsi"/>
        </w:rPr>
      </w:pPr>
    </w:p>
    <w:p w14:paraId="25287E80" w14:textId="77777777" w:rsidR="00406237" w:rsidRDefault="00406237">
      <w:pPr>
        <w:spacing w:after="0"/>
        <w:ind w:left="-720"/>
        <w:rPr>
          <w:rFonts w:asciiTheme="minorHAnsi" w:hAnsiTheme="minorHAnsi" w:cstheme="minorHAnsi"/>
        </w:rPr>
      </w:pPr>
    </w:p>
    <w:p w14:paraId="5EE19329" w14:textId="77777777" w:rsidR="002F64B4" w:rsidRDefault="002F64B4">
      <w:pPr>
        <w:spacing w:after="0"/>
        <w:ind w:left="-720"/>
        <w:rPr>
          <w:rFonts w:asciiTheme="minorHAnsi" w:hAnsiTheme="minorHAnsi" w:cstheme="minorHAnsi"/>
        </w:rPr>
      </w:pPr>
    </w:p>
    <w:p w14:paraId="4046028B" w14:textId="77777777" w:rsidR="00D2303B" w:rsidRDefault="00D2303B">
      <w:pPr>
        <w:spacing w:after="0"/>
        <w:ind w:left="-720"/>
        <w:rPr>
          <w:rFonts w:asciiTheme="minorHAnsi" w:hAnsiTheme="minorHAnsi" w:cstheme="minorHAnsi"/>
        </w:rPr>
      </w:pPr>
    </w:p>
    <w:p w14:paraId="1BAC90A1" w14:textId="77777777" w:rsidR="00D2303B" w:rsidRDefault="00D2303B">
      <w:pPr>
        <w:spacing w:after="0"/>
        <w:ind w:left="-720"/>
        <w:rPr>
          <w:rFonts w:asciiTheme="minorHAnsi" w:hAnsiTheme="minorHAnsi" w:cstheme="minorHAnsi"/>
        </w:rPr>
      </w:pPr>
    </w:p>
    <w:p w14:paraId="0432388C" w14:textId="77777777" w:rsidR="00D2303B" w:rsidRDefault="00D2303B">
      <w:pPr>
        <w:spacing w:after="0"/>
        <w:ind w:left="-720"/>
        <w:rPr>
          <w:rFonts w:asciiTheme="minorHAnsi" w:hAnsiTheme="minorHAnsi" w:cstheme="minorHAnsi"/>
        </w:rPr>
      </w:pPr>
    </w:p>
    <w:p w14:paraId="1C6E88BC" w14:textId="77777777" w:rsidR="00D2303B" w:rsidRDefault="00D2303B">
      <w:pPr>
        <w:spacing w:after="0"/>
        <w:ind w:left="-720"/>
        <w:rPr>
          <w:rFonts w:asciiTheme="minorHAnsi" w:hAnsiTheme="minorHAnsi" w:cstheme="minorHAnsi"/>
        </w:rPr>
      </w:pPr>
    </w:p>
    <w:p w14:paraId="70CF6E23" w14:textId="657A8F46" w:rsidR="00406237" w:rsidRDefault="00406237">
      <w:pPr>
        <w:spacing w:after="0"/>
        <w:ind w:left="-720"/>
        <w:rPr>
          <w:rFonts w:asciiTheme="minorHAnsi" w:hAnsiTheme="minorHAnsi" w:cstheme="minorHAnsi"/>
        </w:rPr>
      </w:pPr>
    </w:p>
    <w:p w14:paraId="301285FF" w14:textId="5A762DE1"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ab/>
        <w:t xml:space="preserve"> </w:t>
      </w:r>
    </w:p>
    <w:p w14:paraId="60C2742D" w14:textId="502FBD49" w:rsidR="3F51EB74" w:rsidRDefault="3F51EB74"/>
    <w:p w14:paraId="2F0EC2E1" w14:textId="77777777" w:rsidR="006648EB" w:rsidRPr="00406237" w:rsidRDefault="000A43EE">
      <w:pPr>
        <w:spacing w:after="0"/>
        <w:ind w:left="-720"/>
        <w:jc w:val="both"/>
        <w:rPr>
          <w:rFonts w:asciiTheme="minorHAnsi" w:hAnsiTheme="minorHAnsi" w:cstheme="minorHAnsi"/>
        </w:rPr>
      </w:pPr>
      <w:r w:rsidRPr="00406237">
        <w:rPr>
          <w:rFonts w:asciiTheme="minorHAnsi" w:eastAsia="Arial" w:hAnsiTheme="minorHAnsi" w:cstheme="minorHAnsi"/>
        </w:rPr>
        <w:t xml:space="preserve"> </w:t>
      </w:r>
    </w:p>
    <w:sectPr w:rsidR="006648EB" w:rsidRPr="00406237">
      <w:pgSz w:w="23810" w:h="16838" w:orient="landscape"/>
      <w:pgMar w:top="630" w:right="1440" w:bottom="66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CBA"/>
    <w:multiLevelType w:val="hybridMultilevel"/>
    <w:tmpl w:val="D1207458"/>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813FD"/>
    <w:multiLevelType w:val="hybridMultilevel"/>
    <w:tmpl w:val="2578D368"/>
    <w:lvl w:ilvl="0" w:tplc="CD441E0C">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1871B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D8CBB8">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F38E17C">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06437C">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3A055A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78A086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C1DF8">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EBC52A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9466AAB"/>
    <w:multiLevelType w:val="hybridMultilevel"/>
    <w:tmpl w:val="F0FEE82E"/>
    <w:lvl w:ilvl="0" w:tplc="D4DE02FA">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A49B02">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4CEDE06">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BB0796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03E3942">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6A140">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30CE2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C8E02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75C161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9F708ED"/>
    <w:multiLevelType w:val="hybridMultilevel"/>
    <w:tmpl w:val="002E25D6"/>
    <w:lvl w:ilvl="0" w:tplc="4F0605D4">
      <w:start w:val="13"/>
      <w:numFmt w:val="bullet"/>
      <w:lvlText w:val="-"/>
      <w:lvlJc w:val="left"/>
      <w:pPr>
        <w:ind w:left="720"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571D76"/>
    <w:multiLevelType w:val="hybridMultilevel"/>
    <w:tmpl w:val="3C1EA8E0"/>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36600"/>
    <w:multiLevelType w:val="hybridMultilevel"/>
    <w:tmpl w:val="B06CA618"/>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AE1772"/>
    <w:multiLevelType w:val="multilevel"/>
    <w:tmpl w:val="6EDC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F62B9"/>
    <w:multiLevelType w:val="hybridMultilevel"/>
    <w:tmpl w:val="19345AF4"/>
    <w:lvl w:ilvl="0" w:tplc="C7BE74D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EF600E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4D00A32">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44E4AB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CA98C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18ED8BC">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7A37F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9EC10E">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DEF5EA">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1321AD"/>
    <w:multiLevelType w:val="hybridMultilevel"/>
    <w:tmpl w:val="4058BDF4"/>
    <w:lvl w:ilvl="0" w:tplc="E6BE8F10">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4966F8E">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914B74A">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94746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E8D0CE">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E43E9A">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DE6BB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F05042">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D06C38">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DAD25EC"/>
    <w:multiLevelType w:val="hybridMultilevel"/>
    <w:tmpl w:val="F24CCFA4"/>
    <w:lvl w:ilvl="0" w:tplc="4E64D170">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4C2A49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3D8825C">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B2FEDA">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5EAA18">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C47C0C">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48F61C">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D64096">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FCCFF4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237590E"/>
    <w:multiLevelType w:val="hybridMultilevel"/>
    <w:tmpl w:val="503437D4"/>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E8620F"/>
    <w:multiLevelType w:val="hybridMultilevel"/>
    <w:tmpl w:val="4CCCB4D8"/>
    <w:lvl w:ilvl="0" w:tplc="36B29176">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4E21CA">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B2D104">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9EC23C">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E4C19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102CCFE">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2EF614">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84A40C4">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CF43A76">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6170A22"/>
    <w:multiLevelType w:val="hybridMultilevel"/>
    <w:tmpl w:val="F9166042"/>
    <w:lvl w:ilvl="0" w:tplc="35763B6C">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E666D78">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982E51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F1690E6">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1A36EC">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C8E2C66">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76993E">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CA44E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1C297E4">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9777C55"/>
    <w:multiLevelType w:val="multilevel"/>
    <w:tmpl w:val="17C2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D1229"/>
    <w:multiLevelType w:val="hybridMultilevel"/>
    <w:tmpl w:val="C290BFD0"/>
    <w:lvl w:ilvl="0" w:tplc="07186EB8">
      <w:start w:val="1"/>
      <w:numFmt w:val="bullet"/>
      <w:lvlText w:val="•"/>
      <w:lvlJc w:val="left"/>
      <w:pPr>
        <w:ind w:left="3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26C23BE">
      <w:start w:val="1"/>
      <w:numFmt w:val="bullet"/>
      <w:lvlText w:val="o"/>
      <w:lvlJc w:val="left"/>
      <w:pPr>
        <w:ind w:left="12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D24D71A">
      <w:start w:val="1"/>
      <w:numFmt w:val="bullet"/>
      <w:lvlText w:val="▪"/>
      <w:lvlJc w:val="left"/>
      <w:pPr>
        <w:ind w:left="19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1C431C">
      <w:start w:val="1"/>
      <w:numFmt w:val="bullet"/>
      <w:lvlText w:val="•"/>
      <w:lvlJc w:val="left"/>
      <w:pPr>
        <w:ind w:left="26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42C93A">
      <w:start w:val="1"/>
      <w:numFmt w:val="bullet"/>
      <w:lvlText w:val="o"/>
      <w:lvlJc w:val="left"/>
      <w:pPr>
        <w:ind w:left="33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1C209C">
      <w:start w:val="1"/>
      <w:numFmt w:val="bullet"/>
      <w:lvlText w:val="▪"/>
      <w:lvlJc w:val="left"/>
      <w:pPr>
        <w:ind w:left="40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4083C88">
      <w:start w:val="1"/>
      <w:numFmt w:val="bullet"/>
      <w:lvlText w:val="•"/>
      <w:lvlJc w:val="left"/>
      <w:pPr>
        <w:ind w:left="48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423492">
      <w:start w:val="1"/>
      <w:numFmt w:val="bullet"/>
      <w:lvlText w:val="o"/>
      <w:lvlJc w:val="left"/>
      <w:pPr>
        <w:ind w:left="55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3C0556">
      <w:start w:val="1"/>
      <w:numFmt w:val="bullet"/>
      <w:lvlText w:val="▪"/>
      <w:lvlJc w:val="left"/>
      <w:pPr>
        <w:ind w:left="62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41A1727"/>
    <w:multiLevelType w:val="hybridMultilevel"/>
    <w:tmpl w:val="BEDCB128"/>
    <w:lvl w:ilvl="0" w:tplc="DCBA7852">
      <w:start w:val="1"/>
      <w:numFmt w:val="bullet"/>
      <w:lvlText w:val="•"/>
      <w:lvlJc w:val="left"/>
      <w:pPr>
        <w:ind w:left="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E9E6E8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98CC734">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F0546E">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629106">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BC40DA">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150CCB6">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085FB0">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7CAA602">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E2B467E"/>
    <w:multiLevelType w:val="hybridMultilevel"/>
    <w:tmpl w:val="4D52A150"/>
    <w:lvl w:ilvl="0" w:tplc="A156CD1E">
      <w:start w:val="13"/>
      <w:numFmt w:val="bullet"/>
      <w:lvlText w:val="-"/>
      <w:lvlJc w:val="left"/>
      <w:pPr>
        <w:ind w:left="360" w:hanging="360"/>
      </w:pPr>
      <w:rPr>
        <w:rFonts w:ascii="Calibri" w:eastAsia="Arial" w:hAnsi="Calibri" w:cs="Calibri" w:hint="default"/>
        <w:sz w:val="24"/>
      </w:rPr>
    </w:lvl>
    <w:lvl w:ilvl="1" w:tplc="08090003" w:tentative="1">
      <w:start w:val="1"/>
      <w:numFmt w:val="bullet"/>
      <w:lvlText w:val="o"/>
      <w:lvlJc w:val="left"/>
      <w:pPr>
        <w:ind w:left="1079" w:hanging="360"/>
      </w:pPr>
      <w:rPr>
        <w:rFonts w:ascii="Courier New" w:hAnsi="Courier New" w:cs="Courier New" w:hint="default"/>
      </w:rPr>
    </w:lvl>
    <w:lvl w:ilvl="2" w:tplc="08090005" w:tentative="1">
      <w:start w:val="1"/>
      <w:numFmt w:val="bullet"/>
      <w:lvlText w:val=""/>
      <w:lvlJc w:val="left"/>
      <w:pPr>
        <w:ind w:left="1799" w:hanging="360"/>
      </w:pPr>
      <w:rPr>
        <w:rFonts w:ascii="Wingdings" w:hAnsi="Wingdings" w:hint="default"/>
      </w:rPr>
    </w:lvl>
    <w:lvl w:ilvl="3" w:tplc="08090001" w:tentative="1">
      <w:start w:val="1"/>
      <w:numFmt w:val="bullet"/>
      <w:lvlText w:val=""/>
      <w:lvlJc w:val="left"/>
      <w:pPr>
        <w:ind w:left="2519" w:hanging="360"/>
      </w:pPr>
      <w:rPr>
        <w:rFonts w:ascii="Symbol" w:hAnsi="Symbol" w:hint="default"/>
      </w:rPr>
    </w:lvl>
    <w:lvl w:ilvl="4" w:tplc="08090003" w:tentative="1">
      <w:start w:val="1"/>
      <w:numFmt w:val="bullet"/>
      <w:lvlText w:val="o"/>
      <w:lvlJc w:val="left"/>
      <w:pPr>
        <w:ind w:left="3239" w:hanging="360"/>
      </w:pPr>
      <w:rPr>
        <w:rFonts w:ascii="Courier New" w:hAnsi="Courier New" w:cs="Courier New" w:hint="default"/>
      </w:rPr>
    </w:lvl>
    <w:lvl w:ilvl="5" w:tplc="08090005" w:tentative="1">
      <w:start w:val="1"/>
      <w:numFmt w:val="bullet"/>
      <w:lvlText w:val=""/>
      <w:lvlJc w:val="left"/>
      <w:pPr>
        <w:ind w:left="3959" w:hanging="360"/>
      </w:pPr>
      <w:rPr>
        <w:rFonts w:ascii="Wingdings" w:hAnsi="Wingdings" w:hint="default"/>
      </w:rPr>
    </w:lvl>
    <w:lvl w:ilvl="6" w:tplc="08090001" w:tentative="1">
      <w:start w:val="1"/>
      <w:numFmt w:val="bullet"/>
      <w:lvlText w:val=""/>
      <w:lvlJc w:val="left"/>
      <w:pPr>
        <w:ind w:left="4679" w:hanging="360"/>
      </w:pPr>
      <w:rPr>
        <w:rFonts w:ascii="Symbol" w:hAnsi="Symbol" w:hint="default"/>
      </w:rPr>
    </w:lvl>
    <w:lvl w:ilvl="7" w:tplc="08090003" w:tentative="1">
      <w:start w:val="1"/>
      <w:numFmt w:val="bullet"/>
      <w:lvlText w:val="o"/>
      <w:lvlJc w:val="left"/>
      <w:pPr>
        <w:ind w:left="5399" w:hanging="360"/>
      </w:pPr>
      <w:rPr>
        <w:rFonts w:ascii="Courier New" w:hAnsi="Courier New" w:cs="Courier New" w:hint="default"/>
      </w:rPr>
    </w:lvl>
    <w:lvl w:ilvl="8" w:tplc="08090005" w:tentative="1">
      <w:start w:val="1"/>
      <w:numFmt w:val="bullet"/>
      <w:lvlText w:val=""/>
      <w:lvlJc w:val="left"/>
      <w:pPr>
        <w:ind w:left="6119" w:hanging="360"/>
      </w:pPr>
      <w:rPr>
        <w:rFonts w:ascii="Wingdings" w:hAnsi="Wingdings" w:hint="default"/>
      </w:rPr>
    </w:lvl>
  </w:abstractNum>
  <w:abstractNum w:abstractNumId="17" w15:restartNumberingAfterBreak="0">
    <w:nsid w:val="3FD75918"/>
    <w:multiLevelType w:val="multilevel"/>
    <w:tmpl w:val="65C6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EB1D71"/>
    <w:multiLevelType w:val="hybridMultilevel"/>
    <w:tmpl w:val="6EEE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57F80"/>
    <w:multiLevelType w:val="hybridMultilevel"/>
    <w:tmpl w:val="B9080FDC"/>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514FAA"/>
    <w:multiLevelType w:val="hybridMultilevel"/>
    <w:tmpl w:val="E0AEF630"/>
    <w:lvl w:ilvl="0" w:tplc="90CC6368">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F8B27C">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E05F30">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C7C3358">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2E51E8">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AA4D8A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464950E">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42B84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3EA71E8">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9965684"/>
    <w:multiLevelType w:val="hybridMultilevel"/>
    <w:tmpl w:val="A9906EE0"/>
    <w:lvl w:ilvl="0" w:tplc="E33E4498">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20FD6A">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74A35B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C4FBD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0A652EE">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7824A2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74CFB74">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6A937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7E25EE0">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4C61789F"/>
    <w:multiLevelType w:val="hybridMultilevel"/>
    <w:tmpl w:val="7ECE42A2"/>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4125FC"/>
    <w:multiLevelType w:val="hybridMultilevel"/>
    <w:tmpl w:val="2558FB3E"/>
    <w:lvl w:ilvl="0" w:tplc="326E2C20">
      <w:start w:val="13"/>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1963310"/>
    <w:multiLevelType w:val="hybridMultilevel"/>
    <w:tmpl w:val="D4D0C37E"/>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E2DDE"/>
    <w:multiLevelType w:val="multilevel"/>
    <w:tmpl w:val="CEBEF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1B6549"/>
    <w:multiLevelType w:val="multilevel"/>
    <w:tmpl w:val="B9F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C85DB9"/>
    <w:multiLevelType w:val="hybridMultilevel"/>
    <w:tmpl w:val="BD9EE286"/>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194F7F"/>
    <w:multiLevelType w:val="hybridMultilevel"/>
    <w:tmpl w:val="FEBE5E7E"/>
    <w:lvl w:ilvl="0" w:tplc="737E115E">
      <w:start w:val="1"/>
      <w:numFmt w:val="bullet"/>
      <w:lvlText w:val="•"/>
      <w:lvlJc w:val="left"/>
      <w:pPr>
        <w:ind w:left="2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36BC52">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B8C45A">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0E46A42">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28D702">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2D212E0">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4FC05C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40C2EE">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694B22E">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4655036"/>
    <w:multiLevelType w:val="hybridMultilevel"/>
    <w:tmpl w:val="CC845EAC"/>
    <w:lvl w:ilvl="0" w:tplc="7AE0631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1E885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6AA20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FAD3EC">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881B7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068784">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E5C6ED4">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829DD6">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30C80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64C4DB2"/>
    <w:multiLevelType w:val="hybridMultilevel"/>
    <w:tmpl w:val="58704A3A"/>
    <w:lvl w:ilvl="0" w:tplc="A156CD1E">
      <w:start w:val="13"/>
      <w:numFmt w:val="bullet"/>
      <w:lvlText w:val="-"/>
      <w:lvlJc w:val="left"/>
      <w:pPr>
        <w:ind w:left="721" w:hanging="360"/>
      </w:pPr>
      <w:rPr>
        <w:rFonts w:ascii="Calibri" w:eastAsia="Arial" w:hAnsi="Calibri" w:cs="Calibri" w:hint="default"/>
        <w:sz w:val="24"/>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1" w15:restartNumberingAfterBreak="0">
    <w:nsid w:val="6FED13D5"/>
    <w:multiLevelType w:val="hybridMultilevel"/>
    <w:tmpl w:val="2F3EDD0E"/>
    <w:lvl w:ilvl="0" w:tplc="A156CD1E">
      <w:start w:val="13"/>
      <w:numFmt w:val="bullet"/>
      <w:lvlText w:val="-"/>
      <w:lvlJc w:val="left"/>
      <w:pPr>
        <w:ind w:left="720" w:hanging="360"/>
      </w:pPr>
      <w:rPr>
        <w:rFonts w:ascii="Calibri" w:eastAsia="Arial" w:hAnsi="Calibri" w:cs="Calibri" w:hint="default"/>
        <w:sz w:val="24"/>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2" w15:restartNumberingAfterBreak="0">
    <w:nsid w:val="7371123E"/>
    <w:multiLevelType w:val="hybridMultilevel"/>
    <w:tmpl w:val="70DC1C28"/>
    <w:lvl w:ilvl="0" w:tplc="6FEADADA">
      <w:start w:val="13"/>
      <w:numFmt w:val="bullet"/>
      <w:lvlText w:val="-"/>
      <w:lvlJc w:val="left"/>
      <w:pPr>
        <w:ind w:left="395" w:hanging="360"/>
      </w:pPr>
      <w:rPr>
        <w:rFonts w:ascii="Calibri" w:eastAsia="Arial" w:hAnsi="Calibri" w:cs="Calibri" w:hint="default"/>
      </w:rPr>
    </w:lvl>
    <w:lvl w:ilvl="1" w:tplc="08090003" w:tentative="1">
      <w:start w:val="1"/>
      <w:numFmt w:val="bullet"/>
      <w:lvlText w:val="o"/>
      <w:lvlJc w:val="left"/>
      <w:pPr>
        <w:ind w:left="1115" w:hanging="360"/>
      </w:pPr>
      <w:rPr>
        <w:rFonts w:ascii="Courier New" w:hAnsi="Courier New" w:cs="Courier New" w:hint="default"/>
      </w:rPr>
    </w:lvl>
    <w:lvl w:ilvl="2" w:tplc="08090005" w:tentative="1">
      <w:start w:val="1"/>
      <w:numFmt w:val="bullet"/>
      <w:lvlText w:val=""/>
      <w:lvlJc w:val="left"/>
      <w:pPr>
        <w:ind w:left="1835" w:hanging="360"/>
      </w:pPr>
      <w:rPr>
        <w:rFonts w:ascii="Wingdings" w:hAnsi="Wingdings" w:hint="default"/>
      </w:rPr>
    </w:lvl>
    <w:lvl w:ilvl="3" w:tplc="08090001" w:tentative="1">
      <w:start w:val="1"/>
      <w:numFmt w:val="bullet"/>
      <w:lvlText w:val=""/>
      <w:lvlJc w:val="left"/>
      <w:pPr>
        <w:ind w:left="2555" w:hanging="360"/>
      </w:pPr>
      <w:rPr>
        <w:rFonts w:ascii="Symbol" w:hAnsi="Symbol" w:hint="default"/>
      </w:rPr>
    </w:lvl>
    <w:lvl w:ilvl="4" w:tplc="08090003" w:tentative="1">
      <w:start w:val="1"/>
      <w:numFmt w:val="bullet"/>
      <w:lvlText w:val="o"/>
      <w:lvlJc w:val="left"/>
      <w:pPr>
        <w:ind w:left="3275" w:hanging="360"/>
      </w:pPr>
      <w:rPr>
        <w:rFonts w:ascii="Courier New" w:hAnsi="Courier New" w:cs="Courier New" w:hint="default"/>
      </w:rPr>
    </w:lvl>
    <w:lvl w:ilvl="5" w:tplc="08090005" w:tentative="1">
      <w:start w:val="1"/>
      <w:numFmt w:val="bullet"/>
      <w:lvlText w:val=""/>
      <w:lvlJc w:val="left"/>
      <w:pPr>
        <w:ind w:left="3995" w:hanging="360"/>
      </w:pPr>
      <w:rPr>
        <w:rFonts w:ascii="Wingdings" w:hAnsi="Wingdings" w:hint="default"/>
      </w:rPr>
    </w:lvl>
    <w:lvl w:ilvl="6" w:tplc="08090001" w:tentative="1">
      <w:start w:val="1"/>
      <w:numFmt w:val="bullet"/>
      <w:lvlText w:val=""/>
      <w:lvlJc w:val="left"/>
      <w:pPr>
        <w:ind w:left="4715" w:hanging="360"/>
      </w:pPr>
      <w:rPr>
        <w:rFonts w:ascii="Symbol" w:hAnsi="Symbol" w:hint="default"/>
      </w:rPr>
    </w:lvl>
    <w:lvl w:ilvl="7" w:tplc="08090003" w:tentative="1">
      <w:start w:val="1"/>
      <w:numFmt w:val="bullet"/>
      <w:lvlText w:val="o"/>
      <w:lvlJc w:val="left"/>
      <w:pPr>
        <w:ind w:left="5435" w:hanging="360"/>
      </w:pPr>
      <w:rPr>
        <w:rFonts w:ascii="Courier New" w:hAnsi="Courier New" w:cs="Courier New" w:hint="default"/>
      </w:rPr>
    </w:lvl>
    <w:lvl w:ilvl="8" w:tplc="08090005" w:tentative="1">
      <w:start w:val="1"/>
      <w:numFmt w:val="bullet"/>
      <w:lvlText w:val=""/>
      <w:lvlJc w:val="left"/>
      <w:pPr>
        <w:ind w:left="6155" w:hanging="360"/>
      </w:pPr>
      <w:rPr>
        <w:rFonts w:ascii="Wingdings" w:hAnsi="Wingdings" w:hint="default"/>
      </w:rPr>
    </w:lvl>
  </w:abstractNum>
  <w:abstractNum w:abstractNumId="33" w15:restartNumberingAfterBreak="0">
    <w:nsid w:val="756E516C"/>
    <w:multiLevelType w:val="hybridMultilevel"/>
    <w:tmpl w:val="D9D2FFD0"/>
    <w:lvl w:ilvl="0" w:tplc="92986E70">
      <w:start w:val="1"/>
      <w:numFmt w:val="bullet"/>
      <w:lvlText w:val="•"/>
      <w:lvlJc w:val="left"/>
      <w:pPr>
        <w:ind w:left="3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BFA24A4">
      <w:start w:val="1"/>
      <w:numFmt w:val="bullet"/>
      <w:lvlText w:val="o"/>
      <w:lvlJc w:val="left"/>
      <w:pPr>
        <w:ind w:left="122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8D8219E">
      <w:start w:val="1"/>
      <w:numFmt w:val="bullet"/>
      <w:lvlText w:val="▪"/>
      <w:lvlJc w:val="left"/>
      <w:pPr>
        <w:ind w:left="19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C28CBA4">
      <w:start w:val="1"/>
      <w:numFmt w:val="bullet"/>
      <w:lvlText w:val="•"/>
      <w:lvlJc w:val="left"/>
      <w:pPr>
        <w:ind w:left="26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60050">
      <w:start w:val="1"/>
      <w:numFmt w:val="bullet"/>
      <w:lvlText w:val="o"/>
      <w:lvlJc w:val="left"/>
      <w:pPr>
        <w:ind w:left="338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144CBC4">
      <w:start w:val="1"/>
      <w:numFmt w:val="bullet"/>
      <w:lvlText w:val="▪"/>
      <w:lvlJc w:val="left"/>
      <w:pPr>
        <w:ind w:left="410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03C13B2">
      <w:start w:val="1"/>
      <w:numFmt w:val="bullet"/>
      <w:lvlText w:val="•"/>
      <w:lvlJc w:val="left"/>
      <w:pPr>
        <w:ind w:left="4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BE0E9A">
      <w:start w:val="1"/>
      <w:numFmt w:val="bullet"/>
      <w:lvlText w:val="o"/>
      <w:lvlJc w:val="left"/>
      <w:pPr>
        <w:ind w:left="554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C86A1E">
      <w:start w:val="1"/>
      <w:numFmt w:val="bullet"/>
      <w:lvlText w:val="▪"/>
      <w:lvlJc w:val="left"/>
      <w:pPr>
        <w:ind w:left="626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7681639"/>
    <w:multiLevelType w:val="hybridMultilevel"/>
    <w:tmpl w:val="CCD49AE4"/>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8C31F9"/>
    <w:multiLevelType w:val="multilevel"/>
    <w:tmpl w:val="9666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B117F1"/>
    <w:multiLevelType w:val="hybridMultilevel"/>
    <w:tmpl w:val="85E083E0"/>
    <w:lvl w:ilvl="0" w:tplc="FFFFFFFF">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F00860"/>
    <w:multiLevelType w:val="multilevel"/>
    <w:tmpl w:val="D3D4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4687845">
    <w:abstractNumId w:val="9"/>
  </w:num>
  <w:num w:numId="2" w16cid:durableId="2067143415">
    <w:abstractNumId w:val="14"/>
  </w:num>
  <w:num w:numId="3" w16cid:durableId="1957130928">
    <w:abstractNumId w:val="1"/>
  </w:num>
  <w:num w:numId="4" w16cid:durableId="570193595">
    <w:abstractNumId w:val="33"/>
  </w:num>
  <w:num w:numId="5" w16cid:durableId="1185826716">
    <w:abstractNumId w:val="20"/>
  </w:num>
  <w:num w:numId="6" w16cid:durableId="815881030">
    <w:abstractNumId w:val="15"/>
  </w:num>
  <w:num w:numId="7" w16cid:durableId="447240594">
    <w:abstractNumId w:val="12"/>
  </w:num>
  <w:num w:numId="8" w16cid:durableId="501699247">
    <w:abstractNumId w:val="21"/>
  </w:num>
  <w:num w:numId="9" w16cid:durableId="1667321280">
    <w:abstractNumId w:val="2"/>
  </w:num>
  <w:num w:numId="10" w16cid:durableId="340553330">
    <w:abstractNumId w:val="11"/>
  </w:num>
  <w:num w:numId="11" w16cid:durableId="1343163438">
    <w:abstractNumId w:val="8"/>
  </w:num>
  <w:num w:numId="12" w16cid:durableId="1862738348">
    <w:abstractNumId w:val="7"/>
  </w:num>
  <w:num w:numId="13" w16cid:durableId="190652806">
    <w:abstractNumId w:val="28"/>
  </w:num>
  <w:num w:numId="14" w16cid:durableId="738793114">
    <w:abstractNumId w:val="29"/>
  </w:num>
  <w:num w:numId="15" w16cid:durableId="1839035440">
    <w:abstractNumId w:val="30"/>
  </w:num>
  <w:num w:numId="16" w16cid:durableId="1779056753">
    <w:abstractNumId w:val="23"/>
  </w:num>
  <w:num w:numId="17" w16cid:durableId="1931615923">
    <w:abstractNumId w:val="3"/>
  </w:num>
  <w:num w:numId="18" w16cid:durableId="153491734">
    <w:abstractNumId w:val="24"/>
  </w:num>
  <w:num w:numId="19" w16cid:durableId="2125004808">
    <w:abstractNumId w:val="32"/>
  </w:num>
  <w:num w:numId="20" w16cid:durableId="1466120583">
    <w:abstractNumId w:val="18"/>
  </w:num>
  <w:num w:numId="21" w16cid:durableId="1404836358">
    <w:abstractNumId w:val="0"/>
  </w:num>
  <w:num w:numId="22" w16cid:durableId="478494410">
    <w:abstractNumId w:val="5"/>
  </w:num>
  <w:num w:numId="23" w16cid:durableId="484129084">
    <w:abstractNumId w:val="34"/>
  </w:num>
  <w:num w:numId="24" w16cid:durableId="1898398477">
    <w:abstractNumId w:val="4"/>
  </w:num>
  <w:num w:numId="25" w16cid:durableId="1420638064">
    <w:abstractNumId w:val="36"/>
  </w:num>
  <w:num w:numId="26" w16cid:durableId="286355554">
    <w:abstractNumId w:val="16"/>
  </w:num>
  <w:num w:numId="27" w16cid:durableId="138154129">
    <w:abstractNumId w:val="22"/>
  </w:num>
  <w:num w:numId="28" w16cid:durableId="1868176412">
    <w:abstractNumId w:val="10"/>
  </w:num>
  <w:num w:numId="29" w16cid:durableId="544559432">
    <w:abstractNumId w:val="31"/>
  </w:num>
  <w:num w:numId="30" w16cid:durableId="1873761577">
    <w:abstractNumId w:val="27"/>
  </w:num>
  <w:num w:numId="31" w16cid:durableId="596602538">
    <w:abstractNumId w:val="19"/>
  </w:num>
  <w:num w:numId="32" w16cid:durableId="894193839">
    <w:abstractNumId w:val="37"/>
  </w:num>
  <w:num w:numId="33" w16cid:durableId="1217428499">
    <w:abstractNumId w:val="6"/>
  </w:num>
  <w:num w:numId="34" w16cid:durableId="59258318">
    <w:abstractNumId w:val="13"/>
  </w:num>
  <w:num w:numId="35" w16cid:durableId="1102527764">
    <w:abstractNumId w:val="26"/>
  </w:num>
  <w:num w:numId="36" w16cid:durableId="1881553627">
    <w:abstractNumId w:val="35"/>
  </w:num>
  <w:num w:numId="37" w16cid:durableId="1146702007">
    <w:abstractNumId w:val="17"/>
  </w:num>
  <w:num w:numId="38" w16cid:durableId="1560097507">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8EB"/>
    <w:rsid w:val="000043DF"/>
    <w:rsid w:val="0000585A"/>
    <w:rsid w:val="00010017"/>
    <w:rsid w:val="0002672C"/>
    <w:rsid w:val="00040806"/>
    <w:rsid w:val="000544EF"/>
    <w:rsid w:val="0006560C"/>
    <w:rsid w:val="00065915"/>
    <w:rsid w:val="00081A22"/>
    <w:rsid w:val="000A43EE"/>
    <w:rsid w:val="000A7D63"/>
    <w:rsid w:val="000C3572"/>
    <w:rsid w:val="00120B76"/>
    <w:rsid w:val="00124607"/>
    <w:rsid w:val="00143739"/>
    <w:rsid w:val="001474B3"/>
    <w:rsid w:val="00156370"/>
    <w:rsid w:val="001754D2"/>
    <w:rsid w:val="001831D3"/>
    <w:rsid w:val="001B7A4B"/>
    <w:rsid w:val="00214D14"/>
    <w:rsid w:val="002156EE"/>
    <w:rsid w:val="00221D78"/>
    <w:rsid w:val="002542B4"/>
    <w:rsid w:val="002746C2"/>
    <w:rsid w:val="002F21C4"/>
    <w:rsid w:val="002F5D97"/>
    <w:rsid w:val="002F64B4"/>
    <w:rsid w:val="00300321"/>
    <w:rsid w:val="0035684B"/>
    <w:rsid w:val="003606CD"/>
    <w:rsid w:val="00366F4A"/>
    <w:rsid w:val="003758A4"/>
    <w:rsid w:val="00382DBE"/>
    <w:rsid w:val="003A148A"/>
    <w:rsid w:val="003D0FDC"/>
    <w:rsid w:val="003D3687"/>
    <w:rsid w:val="003F1D80"/>
    <w:rsid w:val="00406237"/>
    <w:rsid w:val="0040703A"/>
    <w:rsid w:val="0046488C"/>
    <w:rsid w:val="00465E70"/>
    <w:rsid w:val="004A058D"/>
    <w:rsid w:val="004C6F08"/>
    <w:rsid w:val="00506D45"/>
    <w:rsid w:val="00517026"/>
    <w:rsid w:val="005954E2"/>
    <w:rsid w:val="005967EA"/>
    <w:rsid w:val="005A6491"/>
    <w:rsid w:val="005B13B3"/>
    <w:rsid w:val="005F7425"/>
    <w:rsid w:val="00636A78"/>
    <w:rsid w:val="006648EB"/>
    <w:rsid w:val="00684E37"/>
    <w:rsid w:val="006C60BD"/>
    <w:rsid w:val="006C71D1"/>
    <w:rsid w:val="006D3C04"/>
    <w:rsid w:val="006E4859"/>
    <w:rsid w:val="006F5BC8"/>
    <w:rsid w:val="006F7A8E"/>
    <w:rsid w:val="00716C45"/>
    <w:rsid w:val="007270B1"/>
    <w:rsid w:val="00743387"/>
    <w:rsid w:val="00743514"/>
    <w:rsid w:val="0076313D"/>
    <w:rsid w:val="007647DA"/>
    <w:rsid w:val="00765647"/>
    <w:rsid w:val="00790A3B"/>
    <w:rsid w:val="007E0538"/>
    <w:rsid w:val="007E3B32"/>
    <w:rsid w:val="00811AC6"/>
    <w:rsid w:val="00823B5E"/>
    <w:rsid w:val="008532BF"/>
    <w:rsid w:val="008568DE"/>
    <w:rsid w:val="00882115"/>
    <w:rsid w:val="008827FC"/>
    <w:rsid w:val="008A4A53"/>
    <w:rsid w:val="008B7CEF"/>
    <w:rsid w:val="008C7B2E"/>
    <w:rsid w:val="008E6818"/>
    <w:rsid w:val="0091720B"/>
    <w:rsid w:val="00917BB6"/>
    <w:rsid w:val="00924F7F"/>
    <w:rsid w:val="00945136"/>
    <w:rsid w:val="00952BCA"/>
    <w:rsid w:val="0095482F"/>
    <w:rsid w:val="00960213"/>
    <w:rsid w:val="00975581"/>
    <w:rsid w:val="0099618B"/>
    <w:rsid w:val="00996B17"/>
    <w:rsid w:val="009B1A31"/>
    <w:rsid w:val="00A23D5F"/>
    <w:rsid w:val="00A464C2"/>
    <w:rsid w:val="00A566FC"/>
    <w:rsid w:val="00A80AA1"/>
    <w:rsid w:val="00AA735F"/>
    <w:rsid w:val="00AC698D"/>
    <w:rsid w:val="00AD2C49"/>
    <w:rsid w:val="00B45716"/>
    <w:rsid w:val="00B5458B"/>
    <w:rsid w:val="00B62529"/>
    <w:rsid w:val="00B767E9"/>
    <w:rsid w:val="00B80CE2"/>
    <w:rsid w:val="00B9117B"/>
    <w:rsid w:val="00B96B32"/>
    <w:rsid w:val="00BB7E8F"/>
    <w:rsid w:val="00BD231F"/>
    <w:rsid w:val="00BD3904"/>
    <w:rsid w:val="00BF74F6"/>
    <w:rsid w:val="00C27A1B"/>
    <w:rsid w:val="00C57542"/>
    <w:rsid w:val="00CA1EF8"/>
    <w:rsid w:val="00CB7340"/>
    <w:rsid w:val="00CC4281"/>
    <w:rsid w:val="00CD2AC1"/>
    <w:rsid w:val="00CE0231"/>
    <w:rsid w:val="00CE033F"/>
    <w:rsid w:val="00CF189A"/>
    <w:rsid w:val="00D206C0"/>
    <w:rsid w:val="00D2303B"/>
    <w:rsid w:val="00D601BB"/>
    <w:rsid w:val="00D707D5"/>
    <w:rsid w:val="00D77F50"/>
    <w:rsid w:val="00DA4AE1"/>
    <w:rsid w:val="00DB2929"/>
    <w:rsid w:val="00DB300E"/>
    <w:rsid w:val="00DC0D8E"/>
    <w:rsid w:val="00DD1E34"/>
    <w:rsid w:val="00DF6731"/>
    <w:rsid w:val="00E14266"/>
    <w:rsid w:val="00E31FC9"/>
    <w:rsid w:val="00E3535F"/>
    <w:rsid w:val="00E36ACF"/>
    <w:rsid w:val="00E452C1"/>
    <w:rsid w:val="00E57CB7"/>
    <w:rsid w:val="00E92F72"/>
    <w:rsid w:val="00EB2691"/>
    <w:rsid w:val="00EC5F45"/>
    <w:rsid w:val="00EE2DEE"/>
    <w:rsid w:val="00F4146F"/>
    <w:rsid w:val="00F47208"/>
    <w:rsid w:val="00F631C4"/>
    <w:rsid w:val="00F64C08"/>
    <w:rsid w:val="00F7101F"/>
    <w:rsid w:val="00F86EF1"/>
    <w:rsid w:val="00FA0197"/>
    <w:rsid w:val="00FB1BBC"/>
    <w:rsid w:val="0124E96F"/>
    <w:rsid w:val="0147B30F"/>
    <w:rsid w:val="0210A2D5"/>
    <w:rsid w:val="023A2661"/>
    <w:rsid w:val="02800A5E"/>
    <w:rsid w:val="032C7276"/>
    <w:rsid w:val="033F7BB0"/>
    <w:rsid w:val="03414029"/>
    <w:rsid w:val="0364D3E6"/>
    <w:rsid w:val="039F9BE3"/>
    <w:rsid w:val="0413D693"/>
    <w:rsid w:val="04317413"/>
    <w:rsid w:val="04777406"/>
    <w:rsid w:val="04A7CD1E"/>
    <w:rsid w:val="0504F938"/>
    <w:rsid w:val="0554927E"/>
    <w:rsid w:val="0580F28C"/>
    <w:rsid w:val="0611F3EC"/>
    <w:rsid w:val="06BF7F6A"/>
    <w:rsid w:val="07998ED7"/>
    <w:rsid w:val="084C8D49"/>
    <w:rsid w:val="0871C844"/>
    <w:rsid w:val="0882B987"/>
    <w:rsid w:val="092307FA"/>
    <w:rsid w:val="0997136B"/>
    <w:rsid w:val="0A106A67"/>
    <w:rsid w:val="0B02C2E6"/>
    <w:rsid w:val="0B09FD96"/>
    <w:rsid w:val="0B2394A1"/>
    <w:rsid w:val="0B70A28E"/>
    <w:rsid w:val="0BAA437E"/>
    <w:rsid w:val="0C13812A"/>
    <w:rsid w:val="0C1EA5D2"/>
    <w:rsid w:val="0C3C0DE3"/>
    <w:rsid w:val="0CB4410F"/>
    <w:rsid w:val="0D19305B"/>
    <w:rsid w:val="0D57E4E4"/>
    <w:rsid w:val="0DB683DA"/>
    <w:rsid w:val="0DEFE4E4"/>
    <w:rsid w:val="0E17181F"/>
    <w:rsid w:val="0E420F08"/>
    <w:rsid w:val="0E72F539"/>
    <w:rsid w:val="0F15FD48"/>
    <w:rsid w:val="0F26F023"/>
    <w:rsid w:val="0F510C82"/>
    <w:rsid w:val="0F63C1EE"/>
    <w:rsid w:val="0F707956"/>
    <w:rsid w:val="0FDD6EB9"/>
    <w:rsid w:val="113DF217"/>
    <w:rsid w:val="11C22BD3"/>
    <w:rsid w:val="12325F80"/>
    <w:rsid w:val="12952BFB"/>
    <w:rsid w:val="12A24775"/>
    <w:rsid w:val="12B1CCA6"/>
    <w:rsid w:val="137C146C"/>
    <w:rsid w:val="13C34977"/>
    <w:rsid w:val="13DDF6EB"/>
    <w:rsid w:val="154CDAEE"/>
    <w:rsid w:val="15B58886"/>
    <w:rsid w:val="15CDCEEA"/>
    <w:rsid w:val="163AB996"/>
    <w:rsid w:val="16AD6C78"/>
    <w:rsid w:val="17433406"/>
    <w:rsid w:val="18B46223"/>
    <w:rsid w:val="18BEE430"/>
    <w:rsid w:val="18E753F9"/>
    <w:rsid w:val="194BD7B2"/>
    <w:rsid w:val="19741336"/>
    <w:rsid w:val="1A1B74BD"/>
    <w:rsid w:val="1A26C8D2"/>
    <w:rsid w:val="1A513C93"/>
    <w:rsid w:val="1AFC1E53"/>
    <w:rsid w:val="1B0CE32D"/>
    <w:rsid w:val="1B8AF1E7"/>
    <w:rsid w:val="1BA61D06"/>
    <w:rsid w:val="1BED0CF4"/>
    <w:rsid w:val="1CB85614"/>
    <w:rsid w:val="1D43EC35"/>
    <w:rsid w:val="1DA807D0"/>
    <w:rsid w:val="1DB253F0"/>
    <w:rsid w:val="1E0E6488"/>
    <w:rsid w:val="1EB37B65"/>
    <w:rsid w:val="1ECF9902"/>
    <w:rsid w:val="1EDF9FF7"/>
    <w:rsid w:val="1F3161FE"/>
    <w:rsid w:val="1F417DEA"/>
    <w:rsid w:val="1FA99ED8"/>
    <w:rsid w:val="2010B84F"/>
    <w:rsid w:val="20232D75"/>
    <w:rsid w:val="204F4BC6"/>
    <w:rsid w:val="20CD14F4"/>
    <w:rsid w:val="20E31730"/>
    <w:rsid w:val="21B260B5"/>
    <w:rsid w:val="21F309AD"/>
    <w:rsid w:val="2262BF1F"/>
    <w:rsid w:val="227E5990"/>
    <w:rsid w:val="227F57BE"/>
    <w:rsid w:val="22964060"/>
    <w:rsid w:val="22A44E3E"/>
    <w:rsid w:val="2327097A"/>
    <w:rsid w:val="238EDA0E"/>
    <w:rsid w:val="244CBD28"/>
    <w:rsid w:val="248D126F"/>
    <w:rsid w:val="2538B453"/>
    <w:rsid w:val="25A72F37"/>
    <w:rsid w:val="25AE756E"/>
    <w:rsid w:val="26654285"/>
    <w:rsid w:val="26688D89"/>
    <w:rsid w:val="27566466"/>
    <w:rsid w:val="281729F3"/>
    <w:rsid w:val="281CD31B"/>
    <w:rsid w:val="28FA1AB0"/>
    <w:rsid w:val="294F5399"/>
    <w:rsid w:val="299FA6F0"/>
    <w:rsid w:val="29A1A86B"/>
    <w:rsid w:val="2A1CD10A"/>
    <w:rsid w:val="2A278F20"/>
    <w:rsid w:val="2A82DA89"/>
    <w:rsid w:val="2AAB98D9"/>
    <w:rsid w:val="2B84AB0F"/>
    <w:rsid w:val="2B99EBF3"/>
    <w:rsid w:val="2BF2EA73"/>
    <w:rsid w:val="2C9008B9"/>
    <w:rsid w:val="2CE99B4A"/>
    <w:rsid w:val="2D902A63"/>
    <w:rsid w:val="2F1CAE13"/>
    <w:rsid w:val="2F1F168B"/>
    <w:rsid w:val="2FA19690"/>
    <w:rsid w:val="2FCA76D5"/>
    <w:rsid w:val="2FCD5C86"/>
    <w:rsid w:val="306163F9"/>
    <w:rsid w:val="30F5A04C"/>
    <w:rsid w:val="315F7B2E"/>
    <w:rsid w:val="3187E22F"/>
    <w:rsid w:val="31CDB9A8"/>
    <w:rsid w:val="31CF8E00"/>
    <w:rsid w:val="31D40E86"/>
    <w:rsid w:val="31E4E67C"/>
    <w:rsid w:val="32CE39B0"/>
    <w:rsid w:val="330E90B6"/>
    <w:rsid w:val="33E9B615"/>
    <w:rsid w:val="34721517"/>
    <w:rsid w:val="3502A50B"/>
    <w:rsid w:val="35663C9F"/>
    <w:rsid w:val="35EBF272"/>
    <w:rsid w:val="35FA6855"/>
    <w:rsid w:val="362250B0"/>
    <w:rsid w:val="36B99FCF"/>
    <w:rsid w:val="36DC9E9A"/>
    <w:rsid w:val="37F94AF3"/>
    <w:rsid w:val="37FBF1B8"/>
    <w:rsid w:val="3853FCD3"/>
    <w:rsid w:val="38A7603A"/>
    <w:rsid w:val="38A99536"/>
    <w:rsid w:val="392DD01B"/>
    <w:rsid w:val="393B0D56"/>
    <w:rsid w:val="398D11C4"/>
    <w:rsid w:val="3A4CE97E"/>
    <w:rsid w:val="3A5353C4"/>
    <w:rsid w:val="3AE8AEB7"/>
    <w:rsid w:val="3AE97846"/>
    <w:rsid w:val="3BAA0103"/>
    <w:rsid w:val="3BEF2425"/>
    <w:rsid w:val="3C12CE46"/>
    <w:rsid w:val="3CBBED4C"/>
    <w:rsid w:val="3D1959DF"/>
    <w:rsid w:val="3D915095"/>
    <w:rsid w:val="3E48F9FF"/>
    <w:rsid w:val="3E59489C"/>
    <w:rsid w:val="3E64D2F5"/>
    <w:rsid w:val="3F51EB74"/>
    <w:rsid w:val="3F6711D4"/>
    <w:rsid w:val="3F6BA012"/>
    <w:rsid w:val="3FBA5D8F"/>
    <w:rsid w:val="40B928F0"/>
    <w:rsid w:val="41699EDB"/>
    <w:rsid w:val="41D41654"/>
    <w:rsid w:val="41DD1E56"/>
    <w:rsid w:val="438F0971"/>
    <w:rsid w:val="43E46442"/>
    <w:rsid w:val="43E5C144"/>
    <w:rsid w:val="43F15EA3"/>
    <w:rsid w:val="4429249C"/>
    <w:rsid w:val="44E876EB"/>
    <w:rsid w:val="45422902"/>
    <w:rsid w:val="45A08026"/>
    <w:rsid w:val="45B3EB30"/>
    <w:rsid w:val="46318C99"/>
    <w:rsid w:val="469C929F"/>
    <w:rsid w:val="46A1EC26"/>
    <w:rsid w:val="46A2BEEA"/>
    <w:rsid w:val="46D1A7E3"/>
    <w:rsid w:val="46E580F0"/>
    <w:rsid w:val="46F1727A"/>
    <w:rsid w:val="47368362"/>
    <w:rsid w:val="476D462B"/>
    <w:rsid w:val="48A2F0A3"/>
    <w:rsid w:val="495004FE"/>
    <w:rsid w:val="4955535E"/>
    <w:rsid w:val="4964CFEC"/>
    <w:rsid w:val="49F36920"/>
    <w:rsid w:val="4A57CF0A"/>
    <w:rsid w:val="4A777F5B"/>
    <w:rsid w:val="4ADD36A3"/>
    <w:rsid w:val="4AEBD55F"/>
    <w:rsid w:val="4AFB0873"/>
    <w:rsid w:val="4C73A81B"/>
    <w:rsid w:val="4C878F82"/>
    <w:rsid w:val="4CA87FE8"/>
    <w:rsid w:val="4D45D6A8"/>
    <w:rsid w:val="4DDFFAF7"/>
    <w:rsid w:val="4DE06F8D"/>
    <w:rsid w:val="4DF91063"/>
    <w:rsid w:val="4E0F5BDD"/>
    <w:rsid w:val="4E5B4FEA"/>
    <w:rsid w:val="4E7938C4"/>
    <w:rsid w:val="4E8CF6DF"/>
    <w:rsid w:val="4EBD1CA3"/>
    <w:rsid w:val="4F4FE565"/>
    <w:rsid w:val="50124B03"/>
    <w:rsid w:val="501B8F16"/>
    <w:rsid w:val="503B4BEF"/>
    <w:rsid w:val="505F1873"/>
    <w:rsid w:val="50620E7F"/>
    <w:rsid w:val="50807C4D"/>
    <w:rsid w:val="50A7FE01"/>
    <w:rsid w:val="51283C7B"/>
    <w:rsid w:val="512DEC20"/>
    <w:rsid w:val="51303C15"/>
    <w:rsid w:val="51CEC142"/>
    <w:rsid w:val="52F6E744"/>
    <w:rsid w:val="5336AE54"/>
    <w:rsid w:val="533AAF43"/>
    <w:rsid w:val="534C6973"/>
    <w:rsid w:val="53523CE5"/>
    <w:rsid w:val="54C16F39"/>
    <w:rsid w:val="54D9C889"/>
    <w:rsid w:val="55897129"/>
    <w:rsid w:val="56098F7D"/>
    <w:rsid w:val="565338CC"/>
    <w:rsid w:val="56F4022D"/>
    <w:rsid w:val="5741A4B3"/>
    <w:rsid w:val="57962903"/>
    <w:rsid w:val="58786F46"/>
    <w:rsid w:val="5883B08C"/>
    <w:rsid w:val="589A1698"/>
    <w:rsid w:val="58A1FF1F"/>
    <w:rsid w:val="58D29020"/>
    <w:rsid w:val="58E8A2FD"/>
    <w:rsid w:val="59586A88"/>
    <w:rsid w:val="595DBCFE"/>
    <w:rsid w:val="59AAF44F"/>
    <w:rsid w:val="59ACE758"/>
    <w:rsid w:val="5A041B1C"/>
    <w:rsid w:val="5AC49A6A"/>
    <w:rsid w:val="5AE06E2E"/>
    <w:rsid w:val="5B485C0D"/>
    <w:rsid w:val="5B80DA7C"/>
    <w:rsid w:val="5BAD55D1"/>
    <w:rsid w:val="5C0687AD"/>
    <w:rsid w:val="5C081F84"/>
    <w:rsid w:val="5C195730"/>
    <w:rsid w:val="5C3AD2B4"/>
    <w:rsid w:val="5C5CC9AD"/>
    <w:rsid w:val="5C747E42"/>
    <w:rsid w:val="5C9DC98A"/>
    <w:rsid w:val="5CFBEA78"/>
    <w:rsid w:val="5D078364"/>
    <w:rsid w:val="5D29AC63"/>
    <w:rsid w:val="5D2A0245"/>
    <w:rsid w:val="5D2A230E"/>
    <w:rsid w:val="5D94830E"/>
    <w:rsid w:val="5DA7F4B6"/>
    <w:rsid w:val="5DD8DBF6"/>
    <w:rsid w:val="5E028D81"/>
    <w:rsid w:val="5E3999EB"/>
    <w:rsid w:val="5F45E15F"/>
    <w:rsid w:val="5F93356E"/>
    <w:rsid w:val="6008CFD5"/>
    <w:rsid w:val="6022DADC"/>
    <w:rsid w:val="60544B9F"/>
    <w:rsid w:val="61074E4E"/>
    <w:rsid w:val="61713AAD"/>
    <w:rsid w:val="6179C374"/>
    <w:rsid w:val="6314F894"/>
    <w:rsid w:val="631C7986"/>
    <w:rsid w:val="6333849F"/>
    <w:rsid w:val="63DD69E4"/>
    <w:rsid w:val="643810FD"/>
    <w:rsid w:val="643EED37"/>
    <w:rsid w:val="65646684"/>
    <w:rsid w:val="66112612"/>
    <w:rsid w:val="6644ABD0"/>
    <w:rsid w:val="66C38D23"/>
    <w:rsid w:val="66D49E8B"/>
    <w:rsid w:val="693D2384"/>
    <w:rsid w:val="69E8AE53"/>
    <w:rsid w:val="6A86B5D0"/>
    <w:rsid w:val="6A886FB6"/>
    <w:rsid w:val="6B0C887D"/>
    <w:rsid w:val="6B181CF3"/>
    <w:rsid w:val="6B38CD34"/>
    <w:rsid w:val="6B760127"/>
    <w:rsid w:val="6B858D9A"/>
    <w:rsid w:val="6C83E76F"/>
    <w:rsid w:val="6CB3ED54"/>
    <w:rsid w:val="6CBA605E"/>
    <w:rsid w:val="6D02996A"/>
    <w:rsid w:val="6D1A72C3"/>
    <w:rsid w:val="6D20AF06"/>
    <w:rsid w:val="6DCE1458"/>
    <w:rsid w:val="6ED78411"/>
    <w:rsid w:val="6EDE162B"/>
    <w:rsid w:val="6F4D7275"/>
    <w:rsid w:val="6F739D1F"/>
    <w:rsid w:val="704C1BF1"/>
    <w:rsid w:val="70660BF6"/>
    <w:rsid w:val="70E106DD"/>
    <w:rsid w:val="711EBD53"/>
    <w:rsid w:val="712D77E7"/>
    <w:rsid w:val="71BCE230"/>
    <w:rsid w:val="723A78A7"/>
    <w:rsid w:val="7269E693"/>
    <w:rsid w:val="72F24DA8"/>
    <w:rsid w:val="7374C316"/>
    <w:rsid w:val="73786291"/>
    <w:rsid w:val="73A9FDB1"/>
    <w:rsid w:val="74B08B1F"/>
    <w:rsid w:val="74E599B4"/>
    <w:rsid w:val="74F482F2"/>
    <w:rsid w:val="755D1D81"/>
    <w:rsid w:val="756E1D6E"/>
    <w:rsid w:val="75E315A9"/>
    <w:rsid w:val="760C3604"/>
    <w:rsid w:val="76D157D9"/>
    <w:rsid w:val="76F5E03E"/>
    <w:rsid w:val="77BF0934"/>
    <w:rsid w:val="77F346BB"/>
    <w:rsid w:val="77FE8D81"/>
    <w:rsid w:val="7824D8CC"/>
    <w:rsid w:val="787D6ED4"/>
    <w:rsid w:val="78C071A0"/>
    <w:rsid w:val="78FC9EF8"/>
    <w:rsid w:val="7984DD56"/>
    <w:rsid w:val="799A5DE2"/>
    <w:rsid w:val="79E94FD4"/>
    <w:rsid w:val="7A193F35"/>
    <w:rsid w:val="7A395A73"/>
    <w:rsid w:val="7A3CB480"/>
    <w:rsid w:val="7A885E99"/>
    <w:rsid w:val="7AEB1982"/>
    <w:rsid w:val="7B20AA5D"/>
    <w:rsid w:val="7B2A4131"/>
    <w:rsid w:val="7B55044A"/>
    <w:rsid w:val="7BAF5C72"/>
    <w:rsid w:val="7BBBB5E4"/>
    <w:rsid w:val="7C078E82"/>
    <w:rsid w:val="7CE6DAC5"/>
    <w:rsid w:val="7D50DFF7"/>
    <w:rsid w:val="7DA32E48"/>
    <w:rsid w:val="7DEBA406"/>
    <w:rsid w:val="7E30F4F4"/>
    <w:rsid w:val="7E546428"/>
    <w:rsid w:val="7E7322DC"/>
    <w:rsid w:val="7F44B30B"/>
    <w:rsid w:val="7FAB5D87"/>
    <w:rsid w:val="7FBAFC25"/>
    <w:rsid w:val="7FD1FE06"/>
    <w:rsid w:val="7FF6E04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D8CCAA"/>
  <w15:docId w15:val="{E76BAD3D-7AF7-42E9-8251-13411567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BD231F"/>
    <w:pPr>
      <w:spacing w:before="100" w:beforeAutospacing="1" w:after="100" w:afterAutospacing="1" w:line="240" w:lineRule="auto"/>
    </w:pPr>
    <w:rPr>
      <w:rFonts w:ascii="Times" w:eastAsiaTheme="minorEastAsia" w:hAnsi="Times" w:cs="Times New Roman"/>
      <w:color w:val="auto"/>
      <w:sz w:val="20"/>
      <w:szCs w:val="20"/>
      <w:lang w:eastAsia="en-US"/>
    </w:rPr>
  </w:style>
  <w:style w:type="character" w:customStyle="1" w:styleId="apple-converted-space">
    <w:name w:val="apple-converted-space"/>
    <w:basedOn w:val="DefaultParagraphFont"/>
    <w:rsid w:val="00BD231F"/>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175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g-star-inserted">
    <w:name w:val="ng-star-inserted"/>
    <w:basedOn w:val="DefaultParagraphFont"/>
    <w:rsid w:val="00120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058807">
      <w:bodyDiv w:val="1"/>
      <w:marLeft w:val="0"/>
      <w:marRight w:val="0"/>
      <w:marTop w:val="0"/>
      <w:marBottom w:val="0"/>
      <w:divBdr>
        <w:top w:val="none" w:sz="0" w:space="0" w:color="auto"/>
        <w:left w:val="none" w:sz="0" w:space="0" w:color="auto"/>
        <w:bottom w:val="none" w:sz="0" w:space="0" w:color="auto"/>
        <w:right w:val="none" w:sz="0" w:space="0" w:color="auto"/>
      </w:divBdr>
    </w:div>
    <w:div w:id="172748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6EBF5E402FAB4F8F6217CD6BBC3964" ma:contentTypeVersion="16" ma:contentTypeDescription="Create a new document." ma:contentTypeScope="" ma:versionID="b4948d39b23ef53f32b9d92a26dd453f">
  <xsd:schema xmlns:xsd="http://www.w3.org/2001/XMLSchema" xmlns:xs="http://www.w3.org/2001/XMLSchema" xmlns:p="http://schemas.microsoft.com/office/2006/metadata/properties" xmlns:ns2="d8cecff5-3a32-49cf-9864-96f7928bd133" xmlns:ns3="b7741d85-c067-49fd-b098-89df35602672" targetNamespace="http://schemas.microsoft.com/office/2006/metadata/properties" ma:root="true" ma:fieldsID="9fc0a0bfff8a030b3b74d13c9749461a" ns2:_="" ns3:_="">
    <xsd:import namespace="d8cecff5-3a32-49cf-9864-96f7928bd133"/>
    <xsd:import namespace="b7741d85-c067-49fd-b098-89df356026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cecff5-3a32-49cf-9864-96f7928bd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4c1e53f-faaa-4eb7-bf50-bdbc0ff72e1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741d85-c067-49fd-b098-89df3560267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46bc0f-983d-4131-8328-be0a9fbb6a79}" ma:internalName="TaxCatchAll" ma:showField="CatchAllData" ma:web="b7741d85-c067-49fd-b098-89df356026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7741d85-c067-49fd-b098-89df35602672">
      <UserInfo>
        <DisplayName/>
        <AccountId xsi:nil="true"/>
        <AccountType/>
      </UserInfo>
    </SharedWithUsers>
    <lcf76f155ced4ddcb4097134ff3c332f xmlns="d8cecff5-3a32-49cf-9864-96f7928bd133">
      <Terms xmlns="http://schemas.microsoft.com/office/infopath/2007/PartnerControls"/>
    </lcf76f155ced4ddcb4097134ff3c332f>
    <TaxCatchAll xmlns="b7741d85-c067-49fd-b098-89df35602672" xsi:nil="true"/>
    <MediaLengthInSeconds xmlns="d8cecff5-3a32-49cf-9864-96f7928bd133" xsi:nil="true"/>
  </documentManagement>
</p:properties>
</file>

<file path=customXml/itemProps1.xml><?xml version="1.0" encoding="utf-8"?>
<ds:datastoreItem xmlns:ds="http://schemas.openxmlformats.org/officeDocument/2006/customXml" ds:itemID="{7FE5553E-0E76-4930-A40C-2571CD6967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cecff5-3a32-49cf-9864-96f7928bd133"/>
    <ds:schemaRef ds:uri="b7741d85-c067-49fd-b098-89df35602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C4BE79-7DB4-4984-AC1E-DA5AE94FAD8D}">
  <ds:schemaRefs>
    <ds:schemaRef ds:uri="http://schemas.microsoft.com/sharepoint/v3/contenttype/forms"/>
  </ds:schemaRefs>
</ds:datastoreItem>
</file>

<file path=customXml/itemProps3.xml><?xml version="1.0" encoding="utf-8"?>
<ds:datastoreItem xmlns:ds="http://schemas.openxmlformats.org/officeDocument/2006/customXml" ds:itemID="{4FE6BF0A-0402-40A7-83E8-714544424B2F}">
  <ds:schemaRefs>
    <ds:schemaRef ds:uri="http://schemas.microsoft.com/office/2006/metadata/properties"/>
    <ds:schemaRef ds:uri="http://schemas.microsoft.com/office/infopath/2007/PartnerControls"/>
    <ds:schemaRef ds:uri="b7741d85-c067-49fd-b098-89df35602672"/>
    <ds:schemaRef ds:uri="d8cecff5-3a32-49cf-9864-96f7928bd13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1362</Words>
  <Characters>7765</Characters>
  <Application>Microsoft Office Word</Application>
  <DocSecurity>0</DocSecurity>
  <Lines>64</Lines>
  <Paragraphs>18</Paragraphs>
  <ScaleCrop>false</ScaleCrop>
  <Company/>
  <LinksUpToDate>false</LinksUpToDate>
  <CharactersWithSpaces>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Kershaw</dc:creator>
  <cp:keywords/>
  <cp:lastModifiedBy>Helen Hadley</cp:lastModifiedBy>
  <cp:revision>2</cp:revision>
  <cp:lastPrinted>2023-03-13T19:43:00Z</cp:lastPrinted>
  <dcterms:created xsi:type="dcterms:W3CDTF">2026-07-06T09:25:00Z</dcterms:created>
  <dcterms:modified xsi:type="dcterms:W3CDTF">2026-07-06T09:25:00Z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0x0101007B6EBF5E402FAB4F8F6217CD6BBC3964</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MediaServiceImageTags">
    <vt:lpwstr/>
  </property>
  <property fmtid="{D5CDD505-2E9C-101B-9397-08002B2CF9AE}" pid="8" name="_ExtendedDescription">
    <vt:lpwstr/>
  </property>
  <property fmtid="{D5CDD505-2E9C-101B-9397-08002B2CF9AE}" pid="9" name="TriggerFlowInfo">
    <vt:lpwstr/>
  </property>
</Properties>
</file>